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E957CF">
        <w:rPr>
          <w:rFonts w:ascii="Times New Roman" w:hAnsi="Times New Roman"/>
          <w:b/>
          <w:sz w:val="22"/>
          <w:lang w:val="en-GB"/>
        </w:rPr>
        <w:t>IT Hardware and Software</w:t>
      </w:r>
      <w:r w:rsidRPr="002B0798">
        <w:rPr>
          <w:rFonts w:ascii="Times New Roman" w:hAnsi="Times New Roman"/>
          <w:b/>
          <w:sz w:val="22"/>
          <w:szCs w:val="22"/>
          <w:lang w:val="en-GB"/>
        </w:rPr>
        <w:tab/>
      </w:r>
      <w:r w:rsidRPr="002B0798">
        <w:rPr>
          <w:rFonts w:ascii="Times New Roman" w:hAnsi="Times New Roman"/>
          <w:b/>
          <w:sz w:val="22"/>
          <w:lang w:val="en-GB"/>
        </w:rPr>
        <w:t>p 1 /…</w:t>
      </w:r>
    </w:p>
    <w:p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E957CF">
        <w:rPr>
          <w:rFonts w:ascii="Times New Roman" w:hAnsi="Times New Roman"/>
          <w:sz w:val="22"/>
          <w:lang w:val="en-GB"/>
        </w:rPr>
        <w:t>KSCR/PROC/2023-2025/1160</w:t>
      </w:r>
    </w:p>
    <w:p w:rsidR="008766DD" w:rsidRDefault="008766DD"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4D2FD8" w:rsidRPr="000726B9" w:rsidRDefault="004D2FD8">
      <w:pPr>
        <w:spacing w:before="0" w:after="0"/>
        <w:ind w:left="567" w:hanging="567"/>
        <w:rPr>
          <w:rFonts w:ascii="Times New Roman" w:hAnsi="Times New Roman"/>
          <w:b/>
          <w:sz w:val="22"/>
          <w:szCs w:val="22"/>
          <w:lang w:val="en-GB"/>
        </w:rPr>
      </w:pPr>
    </w:p>
    <w:p w:rsidR="00301346" w:rsidRPr="000726B9" w:rsidRDefault="00301346">
      <w:pPr>
        <w:spacing w:before="0" w:after="0"/>
        <w:ind w:left="567" w:hanging="567"/>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Default="00EB4039" w:rsidP="00301346">
      <w:pPr>
        <w:spacing w:before="0" w:after="0"/>
        <w:ind w:left="567" w:hanging="567"/>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A452BC"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A452BC" w:rsidRPr="00DC0596" w:rsidRDefault="00A452BC" w:rsidP="00A452BC">
      <w:pPr>
        <w:ind w:left="567" w:hanging="567"/>
        <w:jc w:val="both"/>
        <w:rPr>
          <w:rFonts w:ascii="Times New Roman" w:hAnsi="Times New Roman"/>
          <w:b/>
          <w:sz w:val="22"/>
          <w:szCs w:val="22"/>
          <w:u w:val="single"/>
          <w:lang w:val="en-GB"/>
        </w:rPr>
      </w:pPr>
      <w:r>
        <w:rPr>
          <w:lang w:val="en-GB"/>
        </w:rPr>
        <w:br w:type="page"/>
      </w:r>
      <w:r w:rsidRPr="00DC0596">
        <w:rPr>
          <w:rFonts w:ascii="Times New Roman" w:hAnsi="Times New Roman"/>
          <w:b/>
          <w:sz w:val="22"/>
          <w:szCs w:val="22"/>
          <w:u w:val="single"/>
          <w:lang w:val="en-GB"/>
        </w:rPr>
        <w:lastRenderedPageBreak/>
        <w:t>Refurbished items:</w:t>
      </w:r>
    </w:p>
    <w:p w:rsidR="00A452BC" w:rsidRPr="00DC0596" w:rsidRDefault="00A452BC" w:rsidP="00A452BC">
      <w:pPr>
        <w:spacing w:after="0"/>
        <w:ind w:left="567" w:hanging="567"/>
        <w:jc w:val="both"/>
        <w:rPr>
          <w:rFonts w:ascii="Times New Roman" w:hAnsi="Times New Roman"/>
          <w:sz w:val="22"/>
          <w:szCs w:val="22"/>
          <w:lang w:val="en-GB"/>
        </w:rPr>
      </w:pPr>
      <w:r w:rsidRPr="00DC0596">
        <w:rPr>
          <w:rFonts w:ascii="Times New Roman" w:hAnsi="Times New Roman"/>
          <w:sz w:val="22"/>
          <w:szCs w:val="22"/>
          <w:lang w:val="en-GB"/>
        </w:rPr>
        <w:t>Refurbished items are permitted to be offered in the following circumstances and under the following conditions:</w:t>
      </w:r>
    </w:p>
    <w:p w:rsidR="00A452BC" w:rsidRPr="00DC0596" w:rsidRDefault="00A452BC" w:rsidP="00A452BC">
      <w:pPr>
        <w:spacing w:before="0" w:after="0"/>
        <w:ind w:left="720"/>
        <w:rPr>
          <w:rFonts w:ascii="Calibri" w:hAnsi="Calibri"/>
          <w:b/>
          <w:bCs/>
          <w:snapToGrid/>
          <w:lang w:val="en-GB"/>
        </w:rPr>
      </w:pPr>
    </w:p>
    <w:p w:rsidR="00A452BC" w:rsidRPr="00DC0596" w:rsidRDefault="00A452BC" w:rsidP="00A452BC">
      <w:pPr>
        <w:numPr>
          <w:ilvl w:val="0"/>
          <w:numId w:val="41"/>
        </w:numPr>
        <w:spacing w:before="0"/>
        <w:jc w:val="both"/>
        <w:rPr>
          <w:rFonts w:ascii="Times New Roman" w:hAnsi="Times New Roman"/>
          <w:sz w:val="22"/>
          <w:szCs w:val="22"/>
          <w:lang w:val="en-GB"/>
        </w:rPr>
      </w:pPr>
      <w:r w:rsidRPr="00DC0596">
        <w:rPr>
          <w:rFonts w:ascii="Times New Roman" w:hAnsi="Times New Roman"/>
          <w:sz w:val="22"/>
          <w:szCs w:val="22"/>
          <w:lang w:val="en-GB"/>
        </w:rPr>
        <w:t xml:space="preserve">Refurbished items can </w:t>
      </w:r>
      <w:r w:rsidRPr="00DC0596">
        <w:rPr>
          <w:rFonts w:ascii="Times New Roman" w:hAnsi="Times New Roman"/>
          <w:sz w:val="22"/>
          <w:szCs w:val="22"/>
          <w:u w:val="single"/>
          <w:lang w:val="en-GB"/>
        </w:rPr>
        <w:t>only</w:t>
      </w:r>
      <w:r w:rsidRPr="00DC0596">
        <w:rPr>
          <w:rFonts w:ascii="Times New Roman" w:hAnsi="Times New Roman"/>
          <w:sz w:val="22"/>
          <w:szCs w:val="22"/>
          <w:lang w:val="en-GB"/>
        </w:rPr>
        <w:t xml:space="preserve"> be offered for products that are discontinued</w:t>
      </w:r>
    </w:p>
    <w:p w:rsidR="00A452BC" w:rsidRPr="00DC0596" w:rsidRDefault="00A452BC" w:rsidP="00A452BC">
      <w:pPr>
        <w:numPr>
          <w:ilvl w:val="0"/>
          <w:numId w:val="41"/>
        </w:numPr>
        <w:spacing w:before="0"/>
        <w:jc w:val="both"/>
        <w:rPr>
          <w:rFonts w:ascii="Times New Roman" w:hAnsi="Times New Roman"/>
          <w:sz w:val="22"/>
          <w:szCs w:val="22"/>
          <w:lang w:val="en-GB"/>
        </w:rPr>
      </w:pPr>
      <w:r w:rsidRPr="00DC0596">
        <w:rPr>
          <w:rFonts w:ascii="Times New Roman" w:hAnsi="Times New Roman"/>
          <w:sz w:val="22"/>
          <w:szCs w:val="22"/>
          <w:lang w:val="en-GB"/>
        </w:rPr>
        <w:t xml:space="preserve">If the offered item is refurbished it but must be </w:t>
      </w:r>
      <w:r w:rsidRPr="00DC0596">
        <w:rPr>
          <w:rFonts w:ascii="Times New Roman" w:hAnsi="Times New Roman"/>
          <w:sz w:val="22"/>
          <w:szCs w:val="22"/>
          <w:u w:val="single"/>
          <w:lang w:val="en-GB"/>
        </w:rPr>
        <w:t>clearly</w:t>
      </w:r>
      <w:r w:rsidRPr="00DC0596">
        <w:rPr>
          <w:rFonts w:ascii="Times New Roman" w:hAnsi="Times New Roman"/>
          <w:sz w:val="22"/>
          <w:szCs w:val="22"/>
          <w:lang w:val="en-GB"/>
        </w:rPr>
        <w:t xml:space="preserve"> indicated in </w:t>
      </w:r>
      <w:r w:rsidRPr="00DC0596">
        <w:rPr>
          <w:rFonts w:ascii="Times New Roman" w:hAnsi="Times New Roman"/>
          <w:b/>
          <w:sz w:val="22"/>
          <w:szCs w:val="22"/>
        </w:rPr>
        <w:t>Specifications Offered</w:t>
      </w:r>
    </w:p>
    <w:p w:rsidR="00A452BC" w:rsidRDefault="00A452BC" w:rsidP="00A452BC">
      <w:pPr>
        <w:numPr>
          <w:ilvl w:val="0"/>
          <w:numId w:val="41"/>
        </w:numPr>
        <w:spacing w:before="0"/>
        <w:jc w:val="both"/>
        <w:rPr>
          <w:rFonts w:ascii="Times New Roman" w:hAnsi="Times New Roman"/>
          <w:sz w:val="22"/>
          <w:szCs w:val="22"/>
          <w:lang w:val="en-GB"/>
        </w:rPr>
      </w:pPr>
      <w:r w:rsidRPr="00DC0596">
        <w:rPr>
          <w:rFonts w:ascii="Times New Roman" w:hAnsi="Times New Roman"/>
          <w:sz w:val="22"/>
          <w:szCs w:val="22"/>
          <w:lang w:val="en-GB"/>
        </w:rPr>
        <w:t>Any offered refurbished equipment is to be delivered with same warranty as new products</w:t>
      </w:r>
      <w:r>
        <w:rPr>
          <w:rFonts w:ascii="Times New Roman" w:hAnsi="Times New Roman"/>
          <w:sz w:val="22"/>
          <w:szCs w:val="22"/>
          <w:lang w:val="en-GB"/>
        </w:rPr>
        <w:t>.</w:t>
      </w:r>
    </w:p>
    <w:p w:rsidR="00A452BC" w:rsidRDefault="00A452BC" w:rsidP="00A452BC">
      <w:pPr>
        <w:spacing w:before="0"/>
        <w:jc w:val="both"/>
        <w:rPr>
          <w:rFonts w:ascii="Times New Roman" w:hAnsi="Times New Roman"/>
          <w:sz w:val="22"/>
          <w:szCs w:val="22"/>
          <w:lang w:val="en-GB"/>
        </w:rPr>
      </w:pPr>
    </w:p>
    <w:p w:rsidR="00A452BC" w:rsidRDefault="00A452BC" w:rsidP="00A452BC">
      <w:pPr>
        <w:spacing w:before="0"/>
        <w:jc w:val="both"/>
        <w:rPr>
          <w:rFonts w:ascii="Times New Roman" w:hAnsi="Times New Roman"/>
          <w:b/>
          <w:sz w:val="22"/>
          <w:szCs w:val="22"/>
          <w:u w:val="single"/>
          <w:lang w:val="en-GB"/>
        </w:rPr>
      </w:pPr>
      <w:r w:rsidRPr="00DC0596">
        <w:rPr>
          <w:rFonts w:ascii="Times New Roman" w:hAnsi="Times New Roman"/>
          <w:b/>
          <w:sz w:val="22"/>
          <w:szCs w:val="22"/>
          <w:u w:val="single"/>
          <w:lang w:val="en-GB"/>
        </w:rPr>
        <w:t>Warranties:</w:t>
      </w:r>
    </w:p>
    <w:p w:rsidR="00A452BC" w:rsidRDefault="00A452BC" w:rsidP="00A452BC">
      <w:pPr>
        <w:spacing w:before="0"/>
        <w:jc w:val="both"/>
        <w:rPr>
          <w:rFonts w:ascii="Times New Roman" w:hAnsi="Times New Roman"/>
          <w:sz w:val="22"/>
          <w:szCs w:val="22"/>
          <w:lang w:val="en-GB"/>
        </w:rPr>
      </w:pPr>
      <w:r w:rsidRPr="00674456">
        <w:rPr>
          <w:rFonts w:ascii="Times New Roman" w:hAnsi="Times New Roman"/>
          <w:sz w:val="22"/>
          <w:szCs w:val="22"/>
          <w:u w:val="single"/>
          <w:lang w:val="en-GB"/>
        </w:rPr>
        <w:t>Manufacturer warranties</w:t>
      </w:r>
      <w:r w:rsidRPr="00DC0596">
        <w:rPr>
          <w:rFonts w:ascii="Times New Roman" w:hAnsi="Times New Roman"/>
          <w:sz w:val="22"/>
          <w:szCs w:val="22"/>
          <w:lang w:val="en-GB"/>
        </w:rPr>
        <w:t>:</w:t>
      </w:r>
      <w:r>
        <w:rPr>
          <w:rFonts w:ascii="Times New Roman" w:hAnsi="Times New Roman"/>
          <w:sz w:val="22"/>
          <w:szCs w:val="22"/>
          <w:lang w:val="en-GB"/>
        </w:rPr>
        <w:t xml:space="preserve"> </w:t>
      </w:r>
    </w:p>
    <w:p w:rsidR="00A452BC" w:rsidRPr="00674456" w:rsidRDefault="00A452BC" w:rsidP="00A452BC">
      <w:pPr>
        <w:numPr>
          <w:ilvl w:val="0"/>
          <w:numId w:val="41"/>
        </w:numPr>
        <w:spacing w:before="0"/>
        <w:jc w:val="both"/>
        <w:rPr>
          <w:rFonts w:ascii="Times New Roman" w:hAnsi="Times New Roman"/>
          <w:sz w:val="22"/>
          <w:szCs w:val="22"/>
          <w:lang w:val="en-GB"/>
        </w:rPr>
      </w:pPr>
      <w:r w:rsidRPr="00674456">
        <w:rPr>
          <w:rFonts w:ascii="Times New Roman" w:hAnsi="Times New Roman"/>
          <w:sz w:val="22"/>
          <w:szCs w:val="22"/>
          <w:lang w:val="en-GB"/>
        </w:rPr>
        <w:t>Minimum warranty for consumables and equipment: 1 Year</w:t>
      </w:r>
    </w:p>
    <w:p w:rsidR="00A452BC" w:rsidRPr="00711504" w:rsidRDefault="00A452BC" w:rsidP="00A452BC">
      <w:pPr>
        <w:numPr>
          <w:ilvl w:val="0"/>
          <w:numId w:val="41"/>
        </w:numPr>
        <w:spacing w:before="0"/>
        <w:jc w:val="both"/>
        <w:rPr>
          <w:rFonts w:ascii="Times New Roman" w:hAnsi="Times New Roman"/>
          <w:sz w:val="22"/>
          <w:szCs w:val="22"/>
          <w:lang w:val="en-GB"/>
        </w:rPr>
      </w:pPr>
      <w:r w:rsidRPr="00674456">
        <w:rPr>
          <w:rFonts w:ascii="Times New Roman" w:hAnsi="Times New Roman"/>
          <w:sz w:val="22"/>
          <w:szCs w:val="22"/>
          <w:lang w:val="en-GB"/>
        </w:rPr>
        <w:t>Minimum warranty for computers, monitors, and network devices: 3 years</w:t>
      </w:r>
    </w:p>
    <w:p w:rsidR="00A452BC" w:rsidRPr="00674456" w:rsidRDefault="00A452BC" w:rsidP="00A452BC">
      <w:pPr>
        <w:spacing w:before="0"/>
        <w:jc w:val="both"/>
        <w:rPr>
          <w:rFonts w:ascii="Times New Roman" w:hAnsi="Times New Roman"/>
          <w:sz w:val="22"/>
          <w:szCs w:val="22"/>
          <w:u w:val="single"/>
          <w:lang w:val="en-GB"/>
        </w:rPr>
      </w:pPr>
      <w:r w:rsidRPr="00674456">
        <w:rPr>
          <w:rFonts w:ascii="Times New Roman" w:hAnsi="Times New Roman"/>
          <w:sz w:val="22"/>
          <w:szCs w:val="22"/>
          <w:u w:val="single"/>
          <w:lang w:val="en-GB"/>
        </w:rPr>
        <w:t>(Additional) Commercial warranties:</w:t>
      </w:r>
    </w:p>
    <w:p w:rsidR="00A452BC" w:rsidRDefault="00A452BC" w:rsidP="00A452BC">
      <w:pPr>
        <w:numPr>
          <w:ilvl w:val="0"/>
          <w:numId w:val="41"/>
        </w:numPr>
        <w:spacing w:before="0"/>
        <w:jc w:val="both"/>
        <w:rPr>
          <w:rFonts w:ascii="Times New Roman" w:hAnsi="Times New Roman"/>
          <w:sz w:val="22"/>
          <w:szCs w:val="22"/>
          <w:lang w:val="en-GB"/>
        </w:rPr>
      </w:pPr>
      <w:r>
        <w:rPr>
          <w:rFonts w:ascii="Times New Roman" w:hAnsi="Times New Roman"/>
          <w:sz w:val="22"/>
          <w:szCs w:val="22"/>
          <w:lang w:val="en-GB"/>
        </w:rPr>
        <w:t>As per the requested tenderer’s offer for after-sales, as part of their technical proposal.</w:t>
      </w:r>
    </w:p>
    <w:p w:rsidR="00A452BC" w:rsidRDefault="00A452BC" w:rsidP="00A452BC">
      <w:pPr>
        <w:spacing w:before="0"/>
        <w:jc w:val="both"/>
        <w:rPr>
          <w:rFonts w:ascii="Times New Roman" w:hAnsi="Times New Roman"/>
          <w:sz w:val="22"/>
          <w:szCs w:val="22"/>
          <w:lang w:val="en-GB"/>
        </w:rPr>
      </w:pPr>
    </w:p>
    <w:p w:rsidR="00A452BC" w:rsidRPr="00674456" w:rsidRDefault="00A452BC" w:rsidP="00A452BC">
      <w:pPr>
        <w:spacing w:before="0"/>
        <w:jc w:val="both"/>
        <w:rPr>
          <w:rFonts w:ascii="Times New Roman" w:hAnsi="Times New Roman"/>
          <w:b/>
          <w:sz w:val="22"/>
          <w:szCs w:val="22"/>
          <w:u w:val="single"/>
          <w:lang w:val="en-GB"/>
        </w:rPr>
      </w:pPr>
      <w:r w:rsidRPr="00674456">
        <w:rPr>
          <w:rFonts w:ascii="Times New Roman" w:hAnsi="Times New Roman"/>
          <w:b/>
          <w:sz w:val="22"/>
          <w:szCs w:val="22"/>
          <w:u w:val="single"/>
          <w:lang w:val="en-GB"/>
        </w:rPr>
        <w:t>Delivery:</w:t>
      </w:r>
    </w:p>
    <w:p w:rsidR="00A452BC" w:rsidRPr="00674456" w:rsidRDefault="00A452BC" w:rsidP="00A452BC">
      <w:pPr>
        <w:spacing w:before="0"/>
        <w:jc w:val="both"/>
        <w:rPr>
          <w:rFonts w:ascii="Times New Roman" w:hAnsi="Times New Roman"/>
          <w:sz w:val="22"/>
          <w:szCs w:val="22"/>
        </w:rPr>
      </w:pPr>
      <w:r>
        <w:rPr>
          <w:rFonts w:ascii="Times New Roman" w:hAnsi="Times New Roman"/>
          <w:sz w:val="22"/>
          <w:szCs w:val="22"/>
          <w:lang w:val="en-GB"/>
        </w:rPr>
        <w:t>Timely d</w:t>
      </w:r>
      <w:r>
        <w:rPr>
          <w:rFonts w:ascii="Times New Roman" w:hAnsi="Times New Roman"/>
          <w:sz w:val="22"/>
          <w:szCs w:val="22"/>
        </w:rPr>
        <w:t xml:space="preserve">elivery of supplies: DDP to the KSC, The Hague, </w:t>
      </w:r>
      <w:r w:rsidR="001279F0">
        <w:rPr>
          <w:rFonts w:ascii="Times New Roman" w:hAnsi="Times New Roman"/>
          <w:sz w:val="22"/>
          <w:szCs w:val="22"/>
        </w:rPr>
        <w:t>t</w:t>
      </w:r>
      <w:r w:rsidR="001279F0" w:rsidRPr="007B70EE">
        <w:rPr>
          <w:rFonts w:ascii="Times New Roman" w:hAnsi="Times New Roman"/>
          <w:sz w:val="22"/>
          <w:lang w:val="en-GB"/>
        </w:rPr>
        <w:t xml:space="preserve">he time limits for delivery </w:t>
      </w:r>
      <w:r w:rsidR="001279F0">
        <w:rPr>
          <w:rFonts w:ascii="Times New Roman" w:hAnsi="Times New Roman"/>
          <w:sz w:val="22"/>
          <w:lang w:val="en-GB"/>
        </w:rPr>
        <w:t>will</w:t>
      </w:r>
      <w:r w:rsidR="001279F0" w:rsidRPr="007B70EE">
        <w:rPr>
          <w:rFonts w:ascii="Times New Roman" w:hAnsi="Times New Roman"/>
          <w:sz w:val="22"/>
          <w:lang w:val="en-GB"/>
        </w:rPr>
        <w:t xml:space="preserve"> be</w:t>
      </w:r>
      <w:r w:rsidR="001279F0" w:rsidRPr="00B56072">
        <w:rPr>
          <w:rFonts w:ascii="Times New Roman" w:hAnsi="Times New Roman"/>
          <w:sz w:val="22"/>
        </w:rPr>
        <w:t xml:space="preserve"> </w:t>
      </w:r>
      <w:r w:rsidR="001279F0">
        <w:rPr>
          <w:rFonts w:ascii="Times New Roman" w:hAnsi="Times New Roman"/>
          <w:sz w:val="22"/>
        </w:rPr>
        <w:t>specified in each and every individual Order form</w:t>
      </w:r>
      <w:r>
        <w:rPr>
          <w:rFonts w:ascii="Times New Roman" w:hAnsi="Times New Roman"/>
          <w:sz w:val="22"/>
          <w:szCs w:val="22"/>
        </w:rPr>
        <w:t>. Delivery delays to be announced, and approved, in writing, and in</w:t>
      </w:r>
      <w:r w:rsidR="00AC0AF7">
        <w:rPr>
          <w:rFonts w:ascii="Times New Roman" w:hAnsi="Times New Roman"/>
          <w:sz w:val="22"/>
          <w:szCs w:val="22"/>
        </w:rPr>
        <w:t xml:space="preserve"> </w:t>
      </w:r>
      <w:r>
        <w:rPr>
          <w:rFonts w:ascii="Times New Roman" w:hAnsi="Times New Roman"/>
          <w:sz w:val="22"/>
          <w:szCs w:val="22"/>
        </w:rPr>
        <w:t>advance of the delivery deadline, in order to remain eligible for regular and undisputed payment.</w:t>
      </w:r>
    </w:p>
    <w:p w:rsidR="005C4176" w:rsidRPr="00A452BC" w:rsidRDefault="005C4176" w:rsidP="00A452BC"/>
    <w:p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53"/>
        <w:gridCol w:w="3544"/>
        <w:gridCol w:w="2551"/>
        <w:gridCol w:w="1843"/>
      </w:tblGrid>
      <w:tr w:rsidR="00A452BC" w:rsidRPr="00034B1D" w:rsidTr="00BC732B">
        <w:trPr>
          <w:cantSplit/>
          <w:trHeight w:val="879"/>
          <w:tblHeader/>
        </w:trPr>
        <w:tc>
          <w:tcPr>
            <w:tcW w:w="993" w:type="dxa"/>
            <w:shd w:val="pct5" w:color="auto" w:fill="FFFFFF"/>
          </w:tcPr>
          <w:p w:rsidR="00A452BC" w:rsidRDefault="00A452BC" w:rsidP="00D46828">
            <w:pPr>
              <w:jc w:val="center"/>
              <w:rPr>
                <w:rFonts w:ascii="Times New Roman" w:hAnsi="Times New Roman"/>
                <w:b/>
                <w:sz w:val="22"/>
                <w:szCs w:val="22"/>
              </w:rPr>
            </w:pPr>
            <w:r>
              <w:rPr>
                <w:rFonts w:ascii="Times New Roman" w:hAnsi="Times New Roman"/>
                <w:b/>
                <w:sz w:val="22"/>
                <w:szCs w:val="22"/>
              </w:rPr>
              <w:t>1.</w:t>
            </w:r>
          </w:p>
          <w:p w:rsidR="00A452BC" w:rsidRPr="00034B1D" w:rsidRDefault="00A452BC" w:rsidP="00D46828">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5953" w:type="dxa"/>
            <w:shd w:val="pct5" w:color="auto" w:fill="FFFFFF"/>
          </w:tcPr>
          <w:p w:rsidR="00A452BC" w:rsidRDefault="00A452BC" w:rsidP="00D46828">
            <w:pPr>
              <w:jc w:val="center"/>
              <w:rPr>
                <w:rFonts w:ascii="Times New Roman" w:hAnsi="Times New Roman"/>
                <w:b/>
                <w:sz w:val="22"/>
                <w:szCs w:val="22"/>
              </w:rPr>
            </w:pPr>
            <w:r>
              <w:rPr>
                <w:rFonts w:ascii="Times New Roman" w:hAnsi="Times New Roman"/>
                <w:b/>
                <w:sz w:val="22"/>
                <w:szCs w:val="22"/>
              </w:rPr>
              <w:t>2.</w:t>
            </w:r>
          </w:p>
          <w:p w:rsidR="00A452BC" w:rsidRPr="00034B1D" w:rsidRDefault="00A452BC" w:rsidP="00D46828">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3544" w:type="dxa"/>
            <w:shd w:val="pct5" w:color="auto" w:fill="FFFFFF"/>
          </w:tcPr>
          <w:p w:rsidR="00A452BC" w:rsidRDefault="00A452BC" w:rsidP="00D46828">
            <w:pPr>
              <w:tabs>
                <w:tab w:val="left" w:pos="729"/>
              </w:tabs>
              <w:jc w:val="center"/>
              <w:rPr>
                <w:rFonts w:ascii="Times New Roman" w:hAnsi="Times New Roman"/>
                <w:b/>
                <w:sz w:val="22"/>
                <w:szCs w:val="22"/>
              </w:rPr>
            </w:pPr>
            <w:r>
              <w:rPr>
                <w:rFonts w:ascii="Times New Roman" w:hAnsi="Times New Roman"/>
                <w:b/>
                <w:sz w:val="22"/>
                <w:szCs w:val="22"/>
              </w:rPr>
              <w:t>3.</w:t>
            </w:r>
          </w:p>
          <w:p w:rsidR="00A452BC" w:rsidRPr="00034B1D" w:rsidRDefault="00A452BC" w:rsidP="00D46828">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551" w:type="dxa"/>
            <w:shd w:val="pct5" w:color="auto" w:fill="FFFFFF"/>
          </w:tcPr>
          <w:p w:rsidR="00A452BC" w:rsidRDefault="00A452BC" w:rsidP="00D46828">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A452BC" w:rsidRPr="00034B1D" w:rsidRDefault="00A452BC" w:rsidP="00D4682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 to documentation</w:t>
            </w:r>
          </w:p>
        </w:tc>
        <w:tc>
          <w:tcPr>
            <w:tcW w:w="1843" w:type="dxa"/>
            <w:shd w:val="pct5" w:color="auto" w:fill="FFFFFF"/>
          </w:tcPr>
          <w:p w:rsidR="00A452BC" w:rsidRDefault="00A452BC" w:rsidP="00D46828">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A452BC" w:rsidRPr="00034B1D" w:rsidRDefault="00A452BC" w:rsidP="00D4682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A452BC" w:rsidRPr="00034B1D"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1</w:t>
            </w:r>
          </w:p>
        </w:tc>
        <w:tc>
          <w:tcPr>
            <w:tcW w:w="5953" w:type="dxa"/>
          </w:tcPr>
          <w:p w:rsidR="00A452BC" w:rsidRPr="00A452BC" w:rsidRDefault="00A452BC" w:rsidP="00D46828">
            <w:pPr>
              <w:rPr>
                <w:rFonts w:ascii="Times New Roman" w:hAnsi="Times New Roman"/>
                <w:i/>
                <w:iCs/>
                <w:sz w:val="22"/>
                <w:szCs w:val="22"/>
              </w:rPr>
            </w:pPr>
            <w:r w:rsidRPr="00A452BC">
              <w:rPr>
                <w:rFonts w:ascii="Times New Roman" w:hAnsi="Times New Roman"/>
                <w:i/>
                <w:iCs/>
                <w:sz w:val="22"/>
                <w:szCs w:val="22"/>
              </w:rPr>
              <w:t>VARONIS – licenses for 450 users</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 xml:space="preserve">DAW-501-750 - OS DatAdvantage for Win On-Prem </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 xml:space="preserve">DADS-501-750 - OS DatAdvantage DS On-Prem </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 xml:space="preserve">DLS-501-750 - OS DataAlert Suite On-Prem </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 xml:space="preserve">CL-1-5OS - DAT Collector license </w:t>
            </w:r>
          </w:p>
        </w:tc>
        <w:tc>
          <w:tcPr>
            <w:tcW w:w="3544" w:type="dxa"/>
            <w:vAlign w:val="center"/>
          </w:tcPr>
          <w:p w:rsidR="00A452BC" w:rsidRPr="00034B1D" w:rsidRDefault="00A452BC" w:rsidP="00D46828">
            <w:pPr>
              <w:rPr>
                <w:rFonts w:ascii="Times New Roman" w:hAnsi="Times New Roman"/>
                <w:b/>
                <w:lang w:val="en-GB"/>
              </w:rPr>
            </w:pPr>
          </w:p>
        </w:tc>
        <w:tc>
          <w:tcPr>
            <w:tcW w:w="2551" w:type="dxa"/>
          </w:tcPr>
          <w:p w:rsidR="00A452BC" w:rsidRPr="00034B1D" w:rsidRDefault="00A452BC" w:rsidP="00D46828">
            <w:pPr>
              <w:rPr>
                <w:rFonts w:ascii="Times New Roman" w:hAnsi="Times New Roman"/>
                <w:b/>
                <w:lang w:val="en-GB"/>
              </w:rPr>
            </w:pPr>
          </w:p>
        </w:tc>
        <w:tc>
          <w:tcPr>
            <w:tcW w:w="1843" w:type="dxa"/>
          </w:tcPr>
          <w:p w:rsidR="00A452BC" w:rsidRPr="00034B1D" w:rsidRDefault="00A452BC" w:rsidP="00D46828">
            <w:pPr>
              <w:tabs>
                <w:tab w:val="left" w:pos="729"/>
              </w:tabs>
              <w:jc w:val="center"/>
              <w:rPr>
                <w:rFonts w:ascii="Times New Roman" w:hAnsi="Times New Roman"/>
                <w:b/>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2</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i/>
                <w:iCs/>
                <w:sz w:val="22"/>
                <w:szCs w:val="22"/>
              </w:rPr>
              <w:t>600 x MS E5 license and MS 365 tenant</w:t>
            </w:r>
            <w:r w:rsidRPr="00A452BC">
              <w:rPr>
                <w:rFonts w:ascii="Times New Roman" w:hAnsi="Times New Roman"/>
                <w:sz w:val="22"/>
                <w:szCs w:val="22"/>
              </w:rPr>
              <w:t xml:space="preserve"> [scpks.onmicrosoft.com]</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Including:</w:t>
            </w:r>
          </w:p>
          <w:p w:rsidR="00A452BC" w:rsidRPr="00A452BC" w:rsidRDefault="00A452BC" w:rsidP="00D46828">
            <w:pPr>
              <w:pStyle w:val="xelementtoproof"/>
              <w:numPr>
                <w:ilvl w:val="0"/>
                <w:numId w:val="44"/>
              </w:numPr>
              <w:shd w:val="clear" w:color="auto" w:fill="FFFFFF"/>
              <w:spacing w:before="0" w:beforeAutospacing="0" w:after="0" w:afterAutospacing="0"/>
              <w:rPr>
                <w:snapToGrid w:val="0"/>
                <w:sz w:val="22"/>
                <w:szCs w:val="22"/>
                <w:lang w:val="sv-SE" w:eastAsia="en-US"/>
              </w:rPr>
            </w:pPr>
            <w:r w:rsidRPr="00A452BC">
              <w:rPr>
                <w:snapToGrid w:val="0"/>
                <w:sz w:val="22"/>
                <w:szCs w:val="22"/>
                <w:lang w:val="sv-SE" w:eastAsia="en-US"/>
              </w:rPr>
              <w:t>25 x Microsoft 365 Exchange Online Plan 2</w:t>
            </w:r>
          </w:p>
          <w:p w:rsidR="00A452BC" w:rsidRPr="00A452BC" w:rsidRDefault="00A452BC" w:rsidP="00D46828">
            <w:pPr>
              <w:pStyle w:val="xelementtoproof"/>
              <w:numPr>
                <w:ilvl w:val="0"/>
                <w:numId w:val="44"/>
              </w:numPr>
              <w:shd w:val="clear" w:color="auto" w:fill="FFFFFF"/>
              <w:spacing w:before="0" w:beforeAutospacing="0" w:after="0" w:afterAutospacing="0"/>
              <w:rPr>
                <w:snapToGrid w:val="0"/>
                <w:sz w:val="22"/>
                <w:szCs w:val="22"/>
                <w:lang w:val="sv-SE" w:eastAsia="en-US"/>
              </w:rPr>
            </w:pPr>
            <w:r w:rsidRPr="00A452BC">
              <w:rPr>
                <w:snapToGrid w:val="0"/>
                <w:sz w:val="22"/>
                <w:szCs w:val="22"/>
                <w:lang w:val="sv-SE" w:eastAsia="en-US"/>
              </w:rPr>
              <w:t>2 x MX3-00115 [Microsoft® Visual Studio Enterprise MSDN All Languages License &amp; Software Assurance]</w:t>
            </w:r>
          </w:p>
        </w:tc>
        <w:tc>
          <w:tcPr>
            <w:tcW w:w="3544" w:type="dxa"/>
            <w:vAlign w:val="center"/>
          </w:tcPr>
          <w:p w:rsidR="00A452BC" w:rsidRPr="002B0798" w:rsidRDefault="00A452BC" w:rsidP="00D46828">
            <w:pPr>
              <w:rPr>
                <w:rFonts w:ascii="Times New Roman" w:hAnsi="Times New Roman"/>
                <w:b/>
                <w:lang w:val="en-GB"/>
              </w:rPr>
            </w:pPr>
          </w:p>
        </w:tc>
        <w:tc>
          <w:tcPr>
            <w:tcW w:w="2551" w:type="dxa"/>
          </w:tcPr>
          <w:p w:rsidR="00A452BC" w:rsidRPr="002B0798" w:rsidRDefault="00A452BC" w:rsidP="00D46828">
            <w:pPr>
              <w:rPr>
                <w:rFonts w:ascii="Times New Roman" w:hAnsi="Times New Roman"/>
                <w:b/>
                <w:lang w:val="en-GB"/>
              </w:rPr>
            </w:pPr>
          </w:p>
        </w:tc>
        <w:tc>
          <w:tcPr>
            <w:tcW w:w="1843" w:type="dxa"/>
          </w:tcPr>
          <w:p w:rsidR="00A452BC" w:rsidRPr="002B0798" w:rsidRDefault="00A452BC" w:rsidP="00D46828">
            <w:pPr>
              <w:rPr>
                <w:rFonts w:ascii="Times New Roman" w:hAnsi="Times New Roman"/>
                <w:b/>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3</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SD Card 32Gb Micro SDHC Class 10</w:t>
            </w:r>
          </w:p>
        </w:tc>
        <w:tc>
          <w:tcPr>
            <w:tcW w:w="3544" w:type="dxa"/>
          </w:tcPr>
          <w:p w:rsidR="00A452BC" w:rsidRPr="002B0798" w:rsidRDefault="00A452BC" w:rsidP="00D46828">
            <w:pPr>
              <w:rPr>
                <w:rFonts w:ascii="Times New Roman" w:hAnsi="Times New Roman"/>
                <w:b/>
                <w:lang w:val="en-GB"/>
              </w:rPr>
            </w:pPr>
            <w:r w:rsidRPr="002B0798">
              <w:rPr>
                <w:rFonts w:ascii="Times New Roman" w:hAnsi="Times New Roman"/>
                <w:lang w:val="en-GB"/>
              </w:rPr>
              <w:t xml:space="preserve"> </w:t>
            </w:r>
          </w:p>
        </w:tc>
        <w:tc>
          <w:tcPr>
            <w:tcW w:w="2551" w:type="dxa"/>
          </w:tcPr>
          <w:p w:rsidR="00A452BC" w:rsidRPr="002B0798" w:rsidRDefault="00A452BC" w:rsidP="00D46828">
            <w:pPr>
              <w:rPr>
                <w:rFonts w:ascii="Times New Roman" w:hAnsi="Times New Roman"/>
                <w:b/>
                <w:lang w:val="en-GB"/>
              </w:rPr>
            </w:pPr>
          </w:p>
        </w:tc>
        <w:tc>
          <w:tcPr>
            <w:tcW w:w="1843" w:type="dxa"/>
          </w:tcPr>
          <w:p w:rsidR="00A452BC" w:rsidRPr="002B0798" w:rsidRDefault="00A452BC" w:rsidP="00D46828">
            <w:pPr>
              <w:rPr>
                <w:rFonts w:ascii="Times New Roman" w:hAnsi="Times New Roman"/>
                <w:b/>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4</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Clean Room Sticky Mats White 18" x 36"</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5</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Anti Static Bags 305x406mm</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lastRenderedPageBreak/>
              <w:t>6</w:t>
            </w:r>
          </w:p>
        </w:tc>
        <w:tc>
          <w:tcPr>
            <w:tcW w:w="5953" w:type="dxa"/>
          </w:tcPr>
          <w:p w:rsidR="00A452BC" w:rsidRPr="00A452BC" w:rsidRDefault="00A452BC" w:rsidP="00D46828">
            <w:pPr>
              <w:rPr>
                <w:rFonts w:ascii="Times New Roman" w:hAnsi="Times New Roman"/>
                <w:sz w:val="22"/>
                <w:szCs w:val="22"/>
                <w:lang w:val="en-GB"/>
              </w:rPr>
            </w:pPr>
            <w:r w:rsidRPr="00A452BC">
              <w:rPr>
                <w:rFonts w:ascii="Times New Roman" w:hAnsi="Times New Roman"/>
                <w:sz w:val="22"/>
                <w:szCs w:val="22"/>
                <w:lang w:val="en-GB"/>
              </w:rPr>
              <w:t>Microsoft Surface Pro 8 4G LTE - 256 GB – Platina</w:t>
            </w:r>
            <w:r w:rsidR="00BC732B">
              <w:rPr>
                <w:rFonts w:ascii="Times New Roman" w:hAnsi="Times New Roman"/>
                <w:sz w:val="22"/>
                <w:szCs w:val="22"/>
                <w:lang w:val="en-GB"/>
              </w:rPr>
              <w:t xml:space="preserve"> </w:t>
            </w:r>
            <w:r w:rsidR="00DC42E6">
              <w:rPr>
                <w:rFonts w:ascii="Times New Roman" w:hAnsi="Times New Roman"/>
                <w:sz w:val="22"/>
                <w:szCs w:val="22"/>
                <w:lang w:val="en-GB"/>
              </w:rPr>
              <w:t>(or equivalent)</w:t>
            </w:r>
          </w:p>
          <w:p w:rsidR="00A452BC" w:rsidRPr="00A452BC" w:rsidRDefault="00A452BC" w:rsidP="00D46828">
            <w:pPr>
              <w:rPr>
                <w:rFonts w:ascii="Times New Roman" w:hAnsi="Times New Roman"/>
                <w:sz w:val="22"/>
                <w:szCs w:val="22"/>
                <w:lang w:val="en-GB"/>
              </w:rPr>
            </w:pPr>
            <w:proofErr w:type="gramStart"/>
            <w:r w:rsidRPr="00A452BC">
              <w:rPr>
                <w:rFonts w:ascii="Times New Roman" w:hAnsi="Times New Roman"/>
                <w:sz w:val="22"/>
                <w:szCs w:val="22"/>
                <w:lang w:val="en-GB"/>
              </w:rPr>
              <w:t>13 inch</w:t>
            </w:r>
            <w:proofErr w:type="gramEnd"/>
            <w:r w:rsidRPr="00A452BC">
              <w:rPr>
                <w:rFonts w:ascii="Times New Roman" w:hAnsi="Times New Roman"/>
                <w:sz w:val="22"/>
                <w:szCs w:val="22"/>
                <w:lang w:val="en-GB"/>
              </w:rPr>
              <w:t xml:space="preserve"> touchscreen (2880 x 1920)</w:t>
            </w:r>
          </w:p>
          <w:p w:rsidR="00A452BC" w:rsidRPr="00A452BC" w:rsidRDefault="00A452BC" w:rsidP="00D46828">
            <w:pPr>
              <w:rPr>
                <w:rFonts w:ascii="Times New Roman" w:hAnsi="Times New Roman"/>
                <w:sz w:val="22"/>
                <w:szCs w:val="22"/>
                <w:lang w:val="en-GB"/>
              </w:rPr>
            </w:pPr>
            <w:r w:rsidRPr="00A452BC">
              <w:rPr>
                <w:rFonts w:ascii="Times New Roman" w:hAnsi="Times New Roman"/>
                <w:sz w:val="22"/>
                <w:szCs w:val="22"/>
                <w:lang w:val="en-GB"/>
              </w:rPr>
              <w:t>Intel® Core™ i7-1185G7 processor</w:t>
            </w:r>
          </w:p>
          <w:p w:rsidR="00A452BC" w:rsidRPr="00A452BC" w:rsidRDefault="00A452BC" w:rsidP="00D46828">
            <w:pPr>
              <w:rPr>
                <w:rFonts w:ascii="Times New Roman" w:hAnsi="Times New Roman"/>
                <w:sz w:val="22"/>
                <w:szCs w:val="22"/>
                <w:lang w:val="nl-NL"/>
              </w:rPr>
            </w:pPr>
            <w:r w:rsidRPr="00A452BC">
              <w:rPr>
                <w:rFonts w:ascii="Times New Roman" w:hAnsi="Times New Roman"/>
                <w:sz w:val="22"/>
                <w:szCs w:val="22"/>
                <w:lang w:val="nl-NL"/>
              </w:rPr>
              <w:t xml:space="preserve">16 </w:t>
            </w:r>
            <w:proofErr w:type="gramStart"/>
            <w:r w:rsidRPr="00A452BC">
              <w:rPr>
                <w:rFonts w:ascii="Times New Roman" w:hAnsi="Times New Roman"/>
                <w:sz w:val="22"/>
                <w:szCs w:val="22"/>
                <w:lang w:val="nl-NL"/>
              </w:rPr>
              <w:t>GB werkgeheugen</w:t>
            </w:r>
            <w:proofErr w:type="gramEnd"/>
          </w:p>
          <w:p w:rsidR="00A452BC" w:rsidRPr="00A452BC" w:rsidRDefault="00A452BC" w:rsidP="00D46828">
            <w:pPr>
              <w:rPr>
                <w:rFonts w:ascii="Times New Roman" w:hAnsi="Times New Roman"/>
                <w:sz w:val="22"/>
                <w:szCs w:val="22"/>
                <w:lang w:val="nl-NL"/>
              </w:rPr>
            </w:pPr>
            <w:r w:rsidRPr="00A452BC">
              <w:rPr>
                <w:rFonts w:ascii="Times New Roman" w:hAnsi="Times New Roman"/>
                <w:sz w:val="22"/>
                <w:szCs w:val="22"/>
                <w:lang w:val="nl-NL"/>
              </w:rPr>
              <w:t>256 GB SSD</w:t>
            </w:r>
          </w:p>
          <w:p w:rsidR="00A452BC" w:rsidRPr="00A452BC" w:rsidRDefault="00A452BC" w:rsidP="00D46828">
            <w:pPr>
              <w:rPr>
                <w:rFonts w:ascii="Times New Roman" w:hAnsi="Times New Roman"/>
                <w:sz w:val="22"/>
                <w:szCs w:val="22"/>
                <w:lang w:val="nl-NL"/>
              </w:rPr>
            </w:pPr>
            <w:r w:rsidRPr="00A452BC">
              <w:rPr>
                <w:rFonts w:ascii="Times New Roman" w:hAnsi="Times New Roman"/>
                <w:sz w:val="22"/>
                <w:szCs w:val="22"/>
                <w:lang w:val="nl-NL"/>
              </w:rPr>
              <w:t>Intel® Iris™ Xe Graphics (</w:t>
            </w:r>
            <w:proofErr w:type="spellStart"/>
            <w:r w:rsidRPr="00A452BC">
              <w:rPr>
                <w:rFonts w:ascii="Times New Roman" w:hAnsi="Times New Roman"/>
                <w:sz w:val="22"/>
                <w:szCs w:val="22"/>
                <w:lang w:val="nl-NL"/>
              </w:rPr>
              <w:t>onboard</w:t>
            </w:r>
            <w:proofErr w:type="spellEnd"/>
            <w:r w:rsidRPr="00A452BC">
              <w:rPr>
                <w:rFonts w:ascii="Times New Roman" w:hAnsi="Times New Roman"/>
                <w:sz w:val="22"/>
                <w:szCs w:val="22"/>
                <w:lang w:val="nl-NL"/>
              </w:rPr>
              <w:t>)</w:t>
            </w:r>
          </w:p>
        </w:tc>
        <w:tc>
          <w:tcPr>
            <w:tcW w:w="3544" w:type="dxa"/>
          </w:tcPr>
          <w:p w:rsidR="00A452BC" w:rsidRPr="00917B6D" w:rsidRDefault="00A452BC" w:rsidP="00D46828">
            <w:pPr>
              <w:rPr>
                <w:rFonts w:ascii="Times New Roman" w:hAnsi="Times New Roman"/>
                <w:b/>
                <w:highlight w:val="green"/>
                <w:lang w:val="nl-NL"/>
              </w:rPr>
            </w:pPr>
          </w:p>
        </w:tc>
        <w:tc>
          <w:tcPr>
            <w:tcW w:w="2551" w:type="dxa"/>
          </w:tcPr>
          <w:p w:rsidR="00A452BC" w:rsidRPr="00917B6D" w:rsidRDefault="00A452BC" w:rsidP="00D46828">
            <w:pPr>
              <w:rPr>
                <w:rFonts w:ascii="Times New Roman" w:hAnsi="Times New Roman"/>
                <w:b/>
                <w:highlight w:val="green"/>
                <w:lang w:val="nl-NL"/>
              </w:rPr>
            </w:pPr>
          </w:p>
        </w:tc>
        <w:tc>
          <w:tcPr>
            <w:tcW w:w="1843" w:type="dxa"/>
          </w:tcPr>
          <w:p w:rsidR="00A452BC" w:rsidRPr="00917B6D" w:rsidRDefault="00A452BC" w:rsidP="00D46828">
            <w:pPr>
              <w:rPr>
                <w:rFonts w:ascii="Times New Roman" w:hAnsi="Times New Roman"/>
                <w:b/>
                <w:highlight w:val="green"/>
                <w:lang w:val="nl-NL"/>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7</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1 x Supermicro SuperChassis 947HE2C-R2K05JBOD P/N: CSE-947HE2C-R2K05JBOD</w:t>
            </w:r>
            <w:r w:rsidR="00DC42E6">
              <w:rPr>
                <w:rFonts w:ascii="Times New Roman" w:hAnsi="Times New Roman"/>
                <w:sz w:val="22"/>
                <w:szCs w:val="22"/>
              </w:rPr>
              <w:t xml:space="preserve"> </w:t>
            </w:r>
            <w:r w:rsidR="00DC42E6">
              <w:rPr>
                <w:rFonts w:ascii="Times New Roman" w:hAnsi="Times New Roman"/>
                <w:sz w:val="22"/>
                <w:szCs w:val="22"/>
                <w:lang w:val="en-GB"/>
              </w:rPr>
              <w:t>(or equivalent)</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1 x MegaRAID 9580 PCIe 4 AOC-SAS3-9580-8I8E(x1)</w:t>
            </w:r>
          </w:p>
          <w:p w:rsidR="00A452BC" w:rsidRPr="00A452BC" w:rsidRDefault="00A452BC" w:rsidP="00D46828">
            <w:pPr>
              <w:rPr>
                <w:rFonts w:ascii="Times New Roman" w:hAnsi="Times New Roman"/>
                <w:sz w:val="22"/>
                <w:szCs w:val="22"/>
              </w:rPr>
            </w:pPr>
            <w:r w:rsidRPr="00A452BC">
              <w:rPr>
                <w:rFonts w:ascii="Times New Roman" w:hAnsi="Times New Roman"/>
                <w:sz w:val="22"/>
                <w:szCs w:val="22"/>
              </w:rPr>
              <w:t>10 x 14TB / 14000GB SEAGATE EXOS X X14, 512E, SATA, 6GB/S ST14000NM0018</w:t>
            </w:r>
          </w:p>
        </w:tc>
        <w:tc>
          <w:tcPr>
            <w:tcW w:w="3544" w:type="dxa"/>
          </w:tcPr>
          <w:p w:rsidR="00A452BC" w:rsidRPr="00917B6D" w:rsidRDefault="00A452BC" w:rsidP="00D46828">
            <w:pPr>
              <w:rPr>
                <w:rFonts w:ascii="Times New Roman" w:hAnsi="Times New Roman"/>
                <w:b/>
                <w:highlight w:val="green"/>
                <w:lang w:val="en-GB"/>
              </w:rPr>
            </w:pPr>
          </w:p>
        </w:tc>
        <w:tc>
          <w:tcPr>
            <w:tcW w:w="2551" w:type="dxa"/>
          </w:tcPr>
          <w:p w:rsidR="00A452BC" w:rsidRPr="00917B6D" w:rsidRDefault="00A452BC" w:rsidP="00D46828">
            <w:pPr>
              <w:rPr>
                <w:rFonts w:ascii="Times New Roman" w:hAnsi="Times New Roman"/>
                <w:b/>
                <w:highlight w:val="green"/>
                <w:lang w:val="en-GB"/>
              </w:rPr>
            </w:pPr>
          </w:p>
        </w:tc>
        <w:tc>
          <w:tcPr>
            <w:tcW w:w="1843" w:type="dxa"/>
          </w:tcPr>
          <w:p w:rsidR="00A452BC" w:rsidRPr="00917B6D"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8</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Fiber Optic Patch cable LC/LC, 50/125, 5m</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9</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Backup tapes LTO8</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A452BC" w:rsidRDefault="00A452BC" w:rsidP="00A452BC">
            <w:pPr>
              <w:jc w:val="center"/>
              <w:rPr>
                <w:rFonts w:ascii="Times New Roman" w:hAnsi="Times New Roman"/>
                <w:sz w:val="22"/>
              </w:rPr>
            </w:pPr>
            <w:r w:rsidRPr="00A452BC">
              <w:rPr>
                <w:rFonts w:ascii="Times New Roman" w:hAnsi="Times New Roman"/>
                <w:sz w:val="22"/>
              </w:rPr>
              <w:t>10</w:t>
            </w:r>
          </w:p>
        </w:tc>
        <w:tc>
          <w:tcPr>
            <w:tcW w:w="5953" w:type="dxa"/>
          </w:tcPr>
          <w:p w:rsidR="00A452BC" w:rsidRPr="00A452BC" w:rsidRDefault="00A452BC" w:rsidP="00D46828">
            <w:pPr>
              <w:rPr>
                <w:rFonts w:ascii="Times New Roman" w:hAnsi="Times New Roman"/>
                <w:sz w:val="22"/>
                <w:szCs w:val="22"/>
              </w:rPr>
            </w:pPr>
            <w:r w:rsidRPr="00A452BC">
              <w:rPr>
                <w:rFonts w:ascii="Times New Roman" w:hAnsi="Times New Roman"/>
                <w:sz w:val="22"/>
                <w:szCs w:val="22"/>
              </w:rPr>
              <w:t>Replacement battery cartridge, Compatible with APC Smart-UPS 230/380V 10kVA and 8kVA, contains 2 battery modules (Equivelant to APCRBC140)</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lastRenderedPageBreak/>
              <w:t>11</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 xml:space="preserve">Wireless Laser Barcode Scanner Connectivity Cordless; Connection USB; Communication Range less than 33 ft; Scanner Type Imager; Form Factor Handheld; Scanner Capability 1D; Scan Pattern LED Beam; Included Cables USB; Communication Type Bluetooth; Ruggedness General Purpose; Rechargable </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12</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 xml:space="preserve">Colour Barcode Printer, 4.25” max. width, USB and Ethernet RJ45 connectivity.  </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13</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Barcode labels , 4.25” max. width, B/W</w:t>
            </w:r>
          </w:p>
        </w:tc>
        <w:tc>
          <w:tcPr>
            <w:tcW w:w="3544" w:type="dxa"/>
          </w:tcPr>
          <w:p w:rsidR="00A452BC" w:rsidRPr="005F6CAF" w:rsidRDefault="00A452BC" w:rsidP="00D46828">
            <w:pPr>
              <w:rPr>
                <w:rFonts w:ascii="Times New Roman" w:hAnsi="Times New Roman"/>
                <w:b/>
                <w:highlight w:val="green"/>
                <w:lang w:val="de-DE"/>
              </w:rPr>
            </w:pPr>
          </w:p>
        </w:tc>
        <w:tc>
          <w:tcPr>
            <w:tcW w:w="2551" w:type="dxa"/>
          </w:tcPr>
          <w:p w:rsidR="00A452BC" w:rsidRPr="005F6CAF" w:rsidRDefault="00A452BC" w:rsidP="00D46828">
            <w:pPr>
              <w:rPr>
                <w:rFonts w:ascii="Times New Roman" w:hAnsi="Times New Roman"/>
                <w:b/>
                <w:highlight w:val="green"/>
                <w:lang w:val="de-DE"/>
              </w:rPr>
            </w:pPr>
          </w:p>
        </w:tc>
        <w:tc>
          <w:tcPr>
            <w:tcW w:w="1843" w:type="dxa"/>
          </w:tcPr>
          <w:p w:rsidR="00A452BC" w:rsidRPr="005F6CAF" w:rsidRDefault="00A452BC" w:rsidP="00D46828">
            <w:pPr>
              <w:rPr>
                <w:rFonts w:ascii="Times New Roman" w:hAnsi="Times New Roman"/>
                <w:b/>
                <w:highlight w:val="green"/>
                <w:lang w:val="de-DE"/>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14</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Power adapter for Lenovo T440p (FRU/PN 45N0499)</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15</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Rechargeable Li-ion 57+ Battery for Lenovo T440p, output voltage 10.8V, compatible with FRU 45N1769</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16</w:t>
            </w:r>
          </w:p>
        </w:tc>
        <w:tc>
          <w:tcPr>
            <w:tcW w:w="5953" w:type="dxa"/>
          </w:tcPr>
          <w:p w:rsidR="00A452BC" w:rsidRPr="00A452BC" w:rsidRDefault="00A452BC" w:rsidP="00D46828">
            <w:pPr>
              <w:spacing w:before="0" w:after="0"/>
              <w:rPr>
                <w:rFonts w:ascii="Times New Roman" w:hAnsi="Times New Roman"/>
                <w:b/>
                <w:sz w:val="22"/>
              </w:rPr>
            </w:pPr>
            <w:r w:rsidRPr="00A452BC">
              <w:rPr>
                <w:rFonts w:ascii="Times New Roman" w:hAnsi="Times New Roman"/>
                <w:b/>
                <w:sz w:val="22"/>
              </w:rPr>
              <w:t>HDMI to SDI converter (x2)</w:t>
            </w:r>
          </w:p>
          <w:p w:rsidR="00A452BC" w:rsidRPr="00A452BC" w:rsidRDefault="00DC42E6" w:rsidP="00D46828">
            <w:pPr>
              <w:spacing w:after="0"/>
              <w:rPr>
                <w:rFonts w:ascii="Times New Roman" w:hAnsi="Times New Roman"/>
                <w:b/>
                <w:sz w:val="22"/>
                <w:lang w:val="en-GB"/>
              </w:rPr>
            </w:pPr>
            <w:hyperlink r:id="rId10" w:history="1">
              <w:r w:rsidR="00A452BC" w:rsidRPr="00A452BC">
                <w:rPr>
                  <w:rStyle w:val="Hyperlink"/>
                  <w:rFonts w:ascii="Times New Roman" w:hAnsi="Times New Roman"/>
                  <w:color w:val="auto"/>
                  <w:sz w:val="22"/>
                  <w:u w:val="none"/>
                </w:rPr>
                <w:t>AJA OG-Ha5-4K</w:t>
              </w:r>
            </w:hyperlink>
            <w:r w:rsidR="00A452BC" w:rsidRPr="00A452BC">
              <w:rPr>
                <w:rFonts w:ascii="Times New Roman" w:hAnsi="Times New Roman"/>
                <w:sz w:val="22"/>
              </w:rPr>
              <w:t xml:space="preserve">   </w:t>
            </w:r>
            <w:r w:rsidR="00A452BC" w:rsidRPr="00A452BC">
              <w:rPr>
                <w:rFonts w:ascii="Times New Roman" w:hAnsi="Times New Roman"/>
                <w:b/>
                <w:sz w:val="22"/>
                <w:lang w:val="en-GB"/>
              </w:rPr>
              <w:t>(or equivalent)</w:t>
            </w:r>
          </w:p>
          <w:p w:rsidR="00A452BC" w:rsidRPr="00A452BC" w:rsidRDefault="00A452BC" w:rsidP="00D46828">
            <w:pPr>
              <w:pStyle w:val="ListParagraph"/>
              <w:spacing w:after="0"/>
              <w:ind w:left="357"/>
              <w:contextualSpacing w:val="0"/>
              <w:rPr>
                <w:rFonts w:ascii="Times New Roman" w:hAnsi="Times New Roman"/>
                <w:b/>
                <w:sz w:val="22"/>
                <w:lang w:val="en-GB"/>
              </w:rPr>
            </w:pPr>
          </w:p>
          <w:p w:rsidR="00A452BC" w:rsidRPr="00A452BC" w:rsidRDefault="00A452BC" w:rsidP="00D46828">
            <w:pPr>
              <w:spacing w:before="0" w:after="0"/>
              <w:jc w:val="both"/>
              <w:rPr>
                <w:rFonts w:ascii="Times New Roman" w:hAnsi="Times New Roman"/>
                <w:snapToGrid/>
                <w:sz w:val="22"/>
                <w:u w:val="single"/>
              </w:rPr>
            </w:pPr>
            <w:r w:rsidRPr="00A452BC">
              <w:rPr>
                <w:rFonts w:ascii="Times New Roman" w:hAnsi="Times New Roman"/>
                <w:sz w:val="22"/>
                <w:shd w:val="clear" w:color="auto" w:fill="FFFFFF"/>
              </w:rPr>
              <w:t>Four 3G-SDI outputs, the openGear compatible OG-HA5-4K enables high quality conversion of HDMI 2.0 video from DSLRs, mirrorless cameras, action cameras, or prosumer 4K video cameras to 4K/UltraHD 3G-SDI for use in professional workflows.</w:t>
            </w:r>
            <w:r w:rsidRPr="00A452BC">
              <w:rPr>
                <w:rFonts w:ascii="Times New Roman" w:hAnsi="Times New Roman"/>
                <w:snapToGrid/>
                <w:sz w:val="22"/>
                <w:u w:val="single"/>
              </w:rPr>
              <w:t xml:space="preserve"> </w:t>
            </w:r>
            <w:r w:rsidRPr="00A452BC">
              <w:rPr>
                <w:rFonts w:ascii="Times New Roman" w:hAnsi="Times New Roman"/>
                <w:snapToGrid/>
                <w:sz w:val="22"/>
              </w:rPr>
              <w:t>openGear compatible card. Supports HDMI 2.0 up to 60p4x 3G-SDI outputs</w:t>
            </w:r>
          </w:p>
          <w:p w:rsidR="00A452BC" w:rsidRPr="00A452BC" w:rsidRDefault="00A452BC" w:rsidP="00A452BC">
            <w:pPr>
              <w:shd w:val="clear" w:color="auto" w:fill="FFFFFF"/>
              <w:spacing w:before="75" w:after="75"/>
              <w:jc w:val="both"/>
              <w:rPr>
                <w:rFonts w:ascii="Times New Roman" w:hAnsi="Times New Roman"/>
                <w:snapToGrid/>
                <w:sz w:val="22"/>
              </w:rPr>
            </w:pPr>
            <w:r w:rsidRPr="00A452BC">
              <w:rPr>
                <w:rFonts w:ascii="Times New Roman" w:hAnsi="Times New Roman"/>
                <w:snapToGrid/>
                <w:sz w:val="22"/>
              </w:rPr>
              <w:t>HDR Info.frame analysis. Embedded audio support. Use with openGear 2RU frames including AJA's OG-3-FR frame.</w:t>
            </w:r>
          </w:p>
        </w:tc>
        <w:tc>
          <w:tcPr>
            <w:tcW w:w="3544" w:type="dxa"/>
          </w:tcPr>
          <w:p w:rsidR="00A452BC" w:rsidRPr="005F6CAF" w:rsidRDefault="00A452BC" w:rsidP="00D46828">
            <w:pPr>
              <w:rPr>
                <w:rFonts w:ascii="Times New Roman" w:hAnsi="Times New Roman"/>
                <w:b/>
                <w:highlight w:val="green"/>
                <w:lang w:val="de-DE"/>
              </w:rPr>
            </w:pPr>
          </w:p>
        </w:tc>
        <w:tc>
          <w:tcPr>
            <w:tcW w:w="2551" w:type="dxa"/>
          </w:tcPr>
          <w:p w:rsidR="00A452BC" w:rsidRPr="005F6CAF" w:rsidRDefault="00A452BC" w:rsidP="00D46828">
            <w:pPr>
              <w:rPr>
                <w:rFonts w:ascii="Times New Roman" w:hAnsi="Times New Roman"/>
                <w:b/>
                <w:highlight w:val="green"/>
                <w:lang w:val="de-DE"/>
              </w:rPr>
            </w:pPr>
          </w:p>
        </w:tc>
        <w:tc>
          <w:tcPr>
            <w:tcW w:w="1843" w:type="dxa"/>
          </w:tcPr>
          <w:p w:rsidR="00A452BC" w:rsidRPr="005F6CAF" w:rsidRDefault="00A452BC" w:rsidP="00D46828">
            <w:pPr>
              <w:rPr>
                <w:rFonts w:ascii="Times New Roman" w:hAnsi="Times New Roman"/>
                <w:b/>
                <w:highlight w:val="green"/>
                <w:lang w:val="de-DE"/>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lastRenderedPageBreak/>
              <w:t>17</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Stacking and 10GE CX4 Cables HP, type 44477-B23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18</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SFP+ TenGigabit Ethernet modules HP, type type 455883-B23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19</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Raid Controller Backup Battery HP server, type 462969-B21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20</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SDI to HDMI converters (x2)</w:t>
            </w:r>
          </w:p>
          <w:p w:rsidR="00A452BC" w:rsidRPr="00A452BC" w:rsidRDefault="00DC42E6" w:rsidP="00D46828">
            <w:pPr>
              <w:rPr>
                <w:rFonts w:ascii="Times New Roman" w:hAnsi="Times New Roman"/>
                <w:sz w:val="22"/>
              </w:rPr>
            </w:pPr>
            <w:hyperlink r:id="rId11" w:history="1">
              <w:r w:rsidR="00A452BC" w:rsidRPr="00A452BC">
                <w:rPr>
                  <w:rFonts w:ascii="Times New Roman" w:hAnsi="Times New Roman"/>
                  <w:sz w:val="22"/>
                </w:rPr>
                <w:t>AJA OG-Hi5-4K</w:t>
              </w:r>
            </w:hyperlink>
            <w:r w:rsidR="00A452BC" w:rsidRPr="00A452BC">
              <w:rPr>
                <w:rFonts w:ascii="Times New Roman" w:hAnsi="Times New Roman"/>
                <w:sz w:val="22"/>
              </w:rPr>
              <w:t xml:space="preserve"> (or equivalent)</w:t>
            </w:r>
          </w:p>
          <w:p w:rsidR="00A452BC" w:rsidRPr="00A452BC" w:rsidRDefault="00A452BC" w:rsidP="00A452BC">
            <w:pPr>
              <w:shd w:val="clear" w:color="auto" w:fill="FFFFFF"/>
              <w:jc w:val="both"/>
              <w:rPr>
                <w:rFonts w:ascii="Times New Roman" w:hAnsi="Times New Roman"/>
                <w:sz w:val="22"/>
              </w:rPr>
            </w:pPr>
            <w:r w:rsidRPr="00A452BC">
              <w:rPr>
                <w:rFonts w:ascii="Times New Roman" w:hAnsi="Times New Roman"/>
                <w:sz w:val="22"/>
              </w:rPr>
              <w:t xml:space="preserve">OpenGear compatible card.4x 3G-SDI inputs. Support for 4:2:2/4:4:4 HDMI 2.0 output. HDR support for HDR 10 and HLG. Embedded audio support </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t>21</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Up, down, cross-converter (x2)</w:t>
            </w:r>
          </w:p>
          <w:p w:rsidR="00A452BC" w:rsidRPr="00A452BC" w:rsidRDefault="00A452BC" w:rsidP="00D46828">
            <w:pPr>
              <w:rPr>
                <w:rFonts w:ascii="Times New Roman" w:hAnsi="Times New Roman"/>
                <w:sz w:val="22"/>
              </w:rPr>
            </w:pPr>
            <w:r w:rsidRPr="00A452BC">
              <w:rPr>
                <w:rFonts w:ascii="Times New Roman" w:hAnsi="Times New Roman"/>
                <w:sz w:val="22"/>
              </w:rPr>
              <w:t>AJA OG-UDC (or equivalent)</w:t>
            </w:r>
          </w:p>
          <w:p w:rsidR="00A452BC" w:rsidRPr="00A452BC" w:rsidRDefault="00A452BC" w:rsidP="00D46828">
            <w:pPr>
              <w:rPr>
                <w:rFonts w:ascii="Times New Roman" w:hAnsi="Times New Roman"/>
                <w:sz w:val="22"/>
              </w:rPr>
            </w:pPr>
            <w:r w:rsidRPr="00A452BC">
              <w:rPr>
                <w:rFonts w:ascii="Times New Roman" w:hAnsi="Times New Roman"/>
                <w:sz w:val="22"/>
              </w:rPr>
              <w:t>10-bit broadcast quality up, down, cross-converter that bridges HD and SD video resolutions. The OG-UDC provides 3G-SDI input and output, HDMI output and two 3-pin terminal block connectors for analog audio Outputs. OpenGear compatible card. Supports 1080p50/60.2x 3-Pin Terminal Block connectors (included).16-channel embedded SDI audio input and output. Use with openGear 2RU frames including AJA's OG-3-FR frame. Reference Input</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A452BC" w:rsidP="00A452BC">
            <w:pPr>
              <w:jc w:val="center"/>
              <w:rPr>
                <w:rFonts w:ascii="Times New Roman" w:hAnsi="Times New Roman"/>
                <w:sz w:val="22"/>
              </w:rPr>
            </w:pPr>
            <w:r w:rsidRPr="00BC732B">
              <w:rPr>
                <w:rFonts w:ascii="Times New Roman" w:hAnsi="Times New Roman"/>
                <w:sz w:val="22"/>
              </w:rPr>
              <w:lastRenderedPageBreak/>
              <w:t>22</w:t>
            </w:r>
          </w:p>
        </w:tc>
        <w:tc>
          <w:tcPr>
            <w:tcW w:w="5953" w:type="dxa"/>
          </w:tcPr>
          <w:p w:rsidR="00A452BC" w:rsidRPr="00A452BC" w:rsidRDefault="00A452BC" w:rsidP="00D46828">
            <w:pPr>
              <w:rPr>
                <w:rFonts w:ascii="Times New Roman" w:hAnsi="Times New Roman"/>
                <w:sz w:val="22"/>
              </w:rPr>
            </w:pPr>
            <w:r w:rsidRPr="00A452BC">
              <w:rPr>
                <w:rFonts w:ascii="Times New Roman" w:hAnsi="Times New Roman"/>
                <w:sz w:val="22"/>
              </w:rPr>
              <w:t xml:space="preserve">SFF HDD 900GB, 6Gbps SAS, 10000rpm, (new or refurbished, compatible with HP MSA2040 and D2700) </w:t>
            </w:r>
            <w:r w:rsidRPr="00A452BC">
              <w:rPr>
                <w:rFonts w:ascii="Times New Roman" w:hAnsi="Times New Roman"/>
                <w:b/>
                <w:sz w:val="22"/>
              </w:rPr>
              <w:t>in bracket with status indicator.</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t>23</w:t>
            </w:r>
          </w:p>
        </w:tc>
        <w:tc>
          <w:tcPr>
            <w:tcW w:w="5953" w:type="dxa"/>
          </w:tcPr>
          <w:p w:rsidR="00A452BC" w:rsidRPr="00BC732B" w:rsidRDefault="00A452BC" w:rsidP="00D46828">
            <w:pPr>
              <w:rPr>
                <w:rFonts w:ascii="Times New Roman" w:hAnsi="Times New Roman"/>
                <w:sz w:val="22"/>
                <w:szCs w:val="22"/>
              </w:rPr>
            </w:pPr>
            <w:r w:rsidRPr="00BC732B">
              <w:rPr>
                <w:rFonts w:ascii="Times New Roman" w:hAnsi="Times New Roman"/>
                <w:sz w:val="22"/>
                <w:szCs w:val="22"/>
              </w:rPr>
              <w:t>HDMI 2.0 to SDI Converters with looping input and dual output and built-in Interlacer for 1080p Input / 1080i output (x5)</w:t>
            </w:r>
          </w:p>
          <w:p w:rsidR="00A452BC" w:rsidRPr="00BC732B" w:rsidRDefault="00A452BC" w:rsidP="00D46828">
            <w:pPr>
              <w:rPr>
                <w:rFonts w:ascii="Times New Roman" w:hAnsi="Times New Roman"/>
                <w:sz w:val="22"/>
                <w:szCs w:val="22"/>
              </w:rPr>
            </w:pPr>
            <w:r w:rsidRPr="00BC732B">
              <w:rPr>
                <w:rFonts w:ascii="Times New Roman" w:hAnsi="Times New Roman"/>
                <w:sz w:val="22"/>
                <w:szCs w:val="22"/>
              </w:rPr>
              <w:t>Apantac LLC OG-DA-HDTV-SDI-UHD (or equivalent)</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t>24</w:t>
            </w:r>
          </w:p>
        </w:tc>
        <w:tc>
          <w:tcPr>
            <w:tcW w:w="5953" w:type="dxa"/>
          </w:tcPr>
          <w:p w:rsidR="00A452BC" w:rsidRPr="00BC732B" w:rsidRDefault="00A452BC" w:rsidP="00D46828">
            <w:pPr>
              <w:rPr>
                <w:rFonts w:ascii="Times New Roman" w:hAnsi="Times New Roman"/>
                <w:sz w:val="22"/>
                <w:szCs w:val="22"/>
              </w:rPr>
            </w:pPr>
            <w:r w:rsidRPr="00BC732B">
              <w:rPr>
                <w:rFonts w:ascii="Times New Roman" w:hAnsi="Times New Roman"/>
                <w:sz w:val="22"/>
                <w:szCs w:val="22"/>
              </w:rPr>
              <w:t>900GB 10K 6Gbps SAS 2.5-inch SFF Hot-Swap hard drive, new or refurbished, compatible with IBM System X</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t>25</w:t>
            </w:r>
          </w:p>
        </w:tc>
        <w:tc>
          <w:tcPr>
            <w:tcW w:w="5953" w:type="dxa"/>
          </w:tcPr>
          <w:p w:rsidR="00A452BC" w:rsidRPr="00BC732B" w:rsidRDefault="00A452BC" w:rsidP="00D46828">
            <w:pPr>
              <w:rPr>
                <w:rFonts w:ascii="Times New Roman" w:hAnsi="Times New Roman"/>
                <w:sz w:val="22"/>
                <w:szCs w:val="22"/>
              </w:rPr>
            </w:pPr>
            <w:r w:rsidRPr="00BC732B">
              <w:rPr>
                <w:rFonts w:ascii="Times New Roman" w:hAnsi="Times New Roman"/>
                <w:sz w:val="22"/>
                <w:szCs w:val="22"/>
              </w:rPr>
              <w:t>32GB Single Rank x4 DDR4-2400 CAS-17-17-17 Registered Memory Kit, refurbished or compatible with HP DL380</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t>26</w:t>
            </w:r>
          </w:p>
        </w:tc>
        <w:tc>
          <w:tcPr>
            <w:tcW w:w="5953" w:type="dxa"/>
          </w:tcPr>
          <w:p w:rsidR="00A452BC" w:rsidRPr="00BC732B" w:rsidRDefault="00A452BC" w:rsidP="00D46828">
            <w:pPr>
              <w:rPr>
                <w:rFonts w:ascii="Times New Roman" w:hAnsi="Times New Roman"/>
                <w:sz w:val="22"/>
                <w:szCs w:val="22"/>
              </w:rPr>
            </w:pPr>
            <w:r w:rsidRPr="00BC732B">
              <w:rPr>
                <w:rFonts w:ascii="Times New Roman" w:hAnsi="Times New Roman"/>
                <w:sz w:val="22"/>
                <w:szCs w:val="22"/>
              </w:rPr>
              <w:t>Encrypted USB stick, 10 Buttons, 8/16/32/64 GB, USB 3.x, Military grade Full-disk AES 256-bit CBC Hardware Encryption, Crypto-parameters protected with SHA-256 hashing, Tamper evident and resistant, Auto-lock on removal, PIN activated 7-15 digits, numeric keypad, Brute Force Hack Defence Mechanism, Dust and water resistant housing certified to IP57 rating, Supports Admin and User independent PINs, No software or drivers required, USB powered, DataShure or Equivalent</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t>27</w:t>
            </w:r>
          </w:p>
        </w:tc>
        <w:tc>
          <w:tcPr>
            <w:tcW w:w="5953" w:type="dxa"/>
          </w:tcPr>
          <w:p w:rsidR="00A452BC" w:rsidRPr="00BC732B" w:rsidRDefault="00A452BC" w:rsidP="00D46828">
            <w:pPr>
              <w:rPr>
                <w:rFonts w:ascii="Times New Roman" w:hAnsi="Times New Roman"/>
                <w:sz w:val="22"/>
                <w:szCs w:val="22"/>
              </w:rPr>
            </w:pPr>
            <w:r w:rsidRPr="00BC732B">
              <w:rPr>
                <w:rFonts w:ascii="Times New Roman" w:hAnsi="Times New Roman"/>
                <w:sz w:val="22"/>
                <w:szCs w:val="22"/>
              </w:rPr>
              <w:t>1 yr post warranty Next Business Day onsite HW Support w/Defective Media Retention for Desktops (HP710PE)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lastRenderedPageBreak/>
              <w:t>28</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1 yr post warranty Next Business Day onsite HW Support w/Defective Media Retention for Cisco Network Appliances</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29</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Switch Cisco WS-C3850-12XS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30</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Power Supply for WS-C3850-12XS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31</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Switch WS-C2960X-48FPD-L, switch, 48 x Gigabit, PoE, 2x SPF+, 740W (or compatible)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32</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DWDM Glass Fiber Multiplexer 8 Channel (passive)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33</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DWDM SFP, SPF+ tranceivers coded for HP, Cisco, EMC</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34</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SFP Fibrechannel 4G modules for Cisco, HP</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Pr>
                <w:rFonts w:ascii="Times New Roman" w:hAnsi="Times New Roman"/>
                <w:sz w:val="22"/>
              </w:rPr>
              <w:t>35</w:t>
            </w:r>
          </w:p>
        </w:tc>
        <w:tc>
          <w:tcPr>
            <w:tcW w:w="5953" w:type="dxa"/>
          </w:tcPr>
          <w:p w:rsidR="00A452BC" w:rsidRPr="00BC732B" w:rsidRDefault="00A452BC" w:rsidP="00D46828">
            <w:pPr>
              <w:rPr>
                <w:rFonts w:ascii="Times New Roman" w:hAnsi="Times New Roman"/>
                <w:sz w:val="22"/>
              </w:rPr>
            </w:pPr>
            <w:r w:rsidRPr="00BC732B">
              <w:rPr>
                <w:rFonts w:ascii="Times New Roman" w:hAnsi="Times New Roman"/>
                <w:sz w:val="22"/>
              </w:rPr>
              <w:t>IBM Server power supply 900W, new or refurbished, compatible with IBM x3500 (PN: 94Y8066)</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C732B" w:rsidRDefault="00BC732B" w:rsidP="00BC732B">
            <w:pPr>
              <w:jc w:val="center"/>
              <w:rPr>
                <w:rFonts w:ascii="Times New Roman" w:hAnsi="Times New Roman"/>
                <w:sz w:val="22"/>
              </w:rPr>
            </w:pPr>
            <w:r w:rsidRPr="00BC732B">
              <w:rPr>
                <w:rFonts w:ascii="Times New Roman" w:hAnsi="Times New Roman"/>
                <w:sz w:val="22"/>
              </w:rPr>
              <w:lastRenderedPageBreak/>
              <w:t>36</w:t>
            </w:r>
          </w:p>
        </w:tc>
        <w:tc>
          <w:tcPr>
            <w:tcW w:w="5953" w:type="dxa"/>
          </w:tcPr>
          <w:p w:rsidR="00A452BC" w:rsidRPr="00BC732B" w:rsidRDefault="00A452BC" w:rsidP="00D46828">
            <w:pPr>
              <w:spacing w:before="0" w:after="0"/>
              <w:rPr>
                <w:rFonts w:ascii="Times New Roman" w:hAnsi="Times New Roman"/>
                <w:sz w:val="22"/>
              </w:rPr>
            </w:pPr>
            <w:r w:rsidRPr="00BC732B">
              <w:rPr>
                <w:rFonts w:ascii="Times New Roman" w:hAnsi="Times New Roman"/>
                <w:sz w:val="22"/>
              </w:rPr>
              <w:t xml:space="preserve">Microphone Wireless System for Dynamic Microphone </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XLR transmitter and receiver.works with any dynamic/Harmonic microphone or battery-powered condenser microphones. plug-on, turn your favorite Mics into wireless Mics</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Rechargeable batteries with up to 5 hours of battery life or both receiver and transmitter units</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Utilizing the 2.4GHz wireless band, With its high dynamic range and wide frequency response, you're assured high-quality audio</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Up to 90 feet of wireless range (dependent on environmental factors)</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Broadcasts on 6 channels simultaneously, and is suitable for live vocals, presentations, video productions, and houses of worship</w:t>
            </w:r>
          </w:p>
          <w:p w:rsidR="00A452BC" w:rsidRPr="00BC732B" w:rsidRDefault="00A452BC" w:rsidP="00D46828">
            <w:pPr>
              <w:spacing w:before="0" w:after="0"/>
              <w:rPr>
                <w:rFonts w:ascii="Times New Roman" w:hAnsi="Times New Roman"/>
                <w:sz w:val="22"/>
              </w:rPr>
            </w:pPr>
            <w:r w:rsidRPr="00BC732B">
              <w:rPr>
                <w:rFonts w:ascii="Times New Roman" w:hAnsi="Times New Roman"/>
                <w:sz w:val="22"/>
              </w:rPr>
              <w:t>(Comparable or equivalent to Xvive U3)</w:t>
            </w:r>
          </w:p>
        </w:tc>
        <w:tc>
          <w:tcPr>
            <w:tcW w:w="3544" w:type="dxa"/>
          </w:tcPr>
          <w:p w:rsidR="00A452BC" w:rsidRPr="00BC732B" w:rsidRDefault="00A452BC" w:rsidP="00D46828">
            <w:pPr>
              <w:rPr>
                <w:rFonts w:ascii="Times New Roman" w:hAnsi="Times New Roman"/>
                <w:b/>
                <w:highlight w:val="green"/>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spacing w:before="0" w:after="0"/>
              <w:jc w:val="center"/>
              <w:rPr>
                <w:rFonts w:ascii="Times New Roman" w:hAnsi="Times New Roman"/>
                <w:sz w:val="22"/>
              </w:rPr>
            </w:pPr>
            <w:r w:rsidRPr="00BB44B4">
              <w:rPr>
                <w:rFonts w:ascii="Times New Roman" w:hAnsi="Times New Roman"/>
                <w:sz w:val="22"/>
              </w:rPr>
              <w:lastRenderedPageBreak/>
              <w:t>37</w:t>
            </w:r>
          </w:p>
        </w:tc>
        <w:tc>
          <w:tcPr>
            <w:tcW w:w="5953" w:type="dxa"/>
          </w:tcPr>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 xml:space="preserve">37.5” Computer monitor </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 xml:space="preserve"> Display diagonal: 95.2 cm (37.5 ")</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Resolution: 3840 x 1600 pixels</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HD type: Ultra-Wide Quad HD +</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Display technology: IPS</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Display: LED</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Display surface: Matt</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Response time: 5 ms</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 xml:space="preserve"> Brightness: 300 cd / s m²</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Native aspect ratio: 21: 9</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Viewing angle, horizontal: 178 °, vertical: 178 ° Built-in speakers</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Built-in USB hub</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USB hub version: USB 3.0 (3.1 Gen 1)</w:t>
            </w:r>
          </w:p>
          <w:p w:rsidR="00A452BC" w:rsidRPr="00BB44B4" w:rsidRDefault="00A452BC" w:rsidP="00D46828">
            <w:pPr>
              <w:spacing w:before="0" w:after="0"/>
              <w:rPr>
                <w:rFonts w:ascii="Times New Roman" w:hAnsi="Times New Roman"/>
                <w:sz w:val="22"/>
                <w:szCs w:val="22"/>
              </w:rPr>
            </w:pPr>
            <w:r w:rsidRPr="00BB44B4">
              <w:rPr>
                <w:rFonts w:ascii="Times New Roman" w:hAnsi="Times New Roman"/>
                <w:sz w:val="22"/>
                <w:szCs w:val="22"/>
              </w:rPr>
              <w:t>Color of product: Black</w:t>
            </w:r>
          </w:p>
          <w:p w:rsidR="00A452BC" w:rsidRPr="00DB48BD" w:rsidRDefault="00A452BC" w:rsidP="00D46828">
            <w:pPr>
              <w:spacing w:before="0" w:after="0"/>
              <w:rPr>
                <w:rFonts w:ascii="Times New Roman" w:hAnsi="Times New Roman"/>
              </w:rPr>
            </w:pPr>
            <w:r w:rsidRPr="00BB44B4">
              <w:rPr>
                <w:rFonts w:ascii="Times New Roman" w:hAnsi="Times New Roman"/>
                <w:sz w:val="22"/>
                <w:szCs w:val="22"/>
              </w:rPr>
              <w:t>(Comparable or equivalent product: DELL UltraSharp U3818DW 37.5" Ultra-Wide Quad HD+ IPS Mat black computer monitor LED display)</w:t>
            </w:r>
          </w:p>
        </w:tc>
        <w:tc>
          <w:tcPr>
            <w:tcW w:w="3544" w:type="dxa"/>
          </w:tcPr>
          <w:p w:rsidR="00A452BC" w:rsidRPr="000726B9" w:rsidRDefault="00A452BC" w:rsidP="00D46828">
            <w:pPr>
              <w:spacing w:before="0" w:after="0"/>
              <w:rPr>
                <w:rFonts w:ascii="Times New Roman" w:hAnsi="Times New Roman"/>
                <w:b/>
                <w:highlight w:val="green"/>
                <w:lang w:val="en-GB"/>
              </w:rPr>
            </w:pPr>
          </w:p>
        </w:tc>
        <w:tc>
          <w:tcPr>
            <w:tcW w:w="2551" w:type="dxa"/>
          </w:tcPr>
          <w:p w:rsidR="00A452BC" w:rsidRPr="000726B9" w:rsidRDefault="00A452BC" w:rsidP="00D46828">
            <w:pPr>
              <w:spacing w:before="0" w:after="0"/>
              <w:rPr>
                <w:rFonts w:ascii="Times New Roman" w:hAnsi="Times New Roman"/>
                <w:b/>
                <w:highlight w:val="green"/>
                <w:lang w:val="en-GB"/>
              </w:rPr>
            </w:pPr>
          </w:p>
        </w:tc>
        <w:tc>
          <w:tcPr>
            <w:tcW w:w="1843" w:type="dxa"/>
          </w:tcPr>
          <w:p w:rsidR="00A452BC" w:rsidRPr="000726B9" w:rsidRDefault="00A452BC" w:rsidP="00D46828">
            <w:pPr>
              <w:spacing w:before="0" w:after="0"/>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Pr>
                <w:rFonts w:ascii="Times New Roman" w:hAnsi="Times New Roman"/>
                <w:sz w:val="22"/>
              </w:rPr>
              <w:t>38</w:t>
            </w:r>
          </w:p>
        </w:tc>
        <w:tc>
          <w:tcPr>
            <w:tcW w:w="5953" w:type="dxa"/>
          </w:tcPr>
          <w:p w:rsidR="00A452BC" w:rsidRPr="00BB44B4" w:rsidRDefault="00A452BC" w:rsidP="00D46828">
            <w:pPr>
              <w:spacing w:before="0" w:after="0"/>
              <w:rPr>
                <w:rFonts w:ascii="Times New Roman" w:hAnsi="Times New Roman"/>
                <w:sz w:val="22"/>
              </w:rPr>
            </w:pPr>
            <w:r w:rsidRPr="00BB44B4">
              <w:rPr>
                <w:rFonts w:ascii="Times New Roman" w:hAnsi="Times New Roman"/>
                <w:sz w:val="22"/>
              </w:rPr>
              <w:t xml:space="preserve">Mobile printer </w:t>
            </w:r>
          </w:p>
          <w:p w:rsidR="00A452BC" w:rsidRPr="00BB44B4" w:rsidRDefault="00A452BC" w:rsidP="00D46828">
            <w:pPr>
              <w:spacing w:before="0" w:after="0"/>
              <w:rPr>
                <w:rFonts w:ascii="Times New Roman" w:hAnsi="Times New Roman"/>
                <w:sz w:val="22"/>
              </w:rPr>
            </w:pPr>
            <w:r w:rsidRPr="00BB44B4">
              <w:rPr>
                <w:rFonts w:ascii="Times New Roman" w:hAnsi="Times New Roman"/>
                <w:sz w:val="22"/>
              </w:rPr>
              <w:t>Portable inkjet colour printer</w:t>
            </w:r>
          </w:p>
          <w:p w:rsidR="00A452BC" w:rsidRPr="00BB44B4" w:rsidRDefault="00A452BC" w:rsidP="00D46828">
            <w:pPr>
              <w:spacing w:before="0" w:after="0"/>
              <w:rPr>
                <w:rFonts w:ascii="Times New Roman" w:hAnsi="Times New Roman"/>
                <w:sz w:val="22"/>
              </w:rPr>
            </w:pPr>
            <w:r w:rsidRPr="00BB44B4">
              <w:rPr>
                <w:rFonts w:ascii="Times New Roman" w:hAnsi="Times New Roman"/>
                <w:sz w:val="22"/>
              </w:rPr>
              <w:t>Input tray capacity: 50 sheets.</w:t>
            </w:r>
          </w:p>
          <w:p w:rsidR="00A452BC" w:rsidRPr="00BB44B4" w:rsidRDefault="00A452BC" w:rsidP="00D46828">
            <w:pPr>
              <w:spacing w:before="0" w:after="0"/>
              <w:rPr>
                <w:rFonts w:ascii="Times New Roman" w:hAnsi="Times New Roman"/>
                <w:sz w:val="22"/>
              </w:rPr>
            </w:pPr>
            <w:r w:rsidRPr="00BB44B4">
              <w:rPr>
                <w:rFonts w:ascii="Times New Roman" w:hAnsi="Times New Roman"/>
                <w:sz w:val="22"/>
              </w:rPr>
              <w:t xml:space="preserve">Media type: A4, A5, A6, Letter. </w:t>
            </w:r>
          </w:p>
          <w:p w:rsidR="00A452BC" w:rsidRPr="00BB44B4" w:rsidRDefault="00A452BC" w:rsidP="00D46828">
            <w:pPr>
              <w:spacing w:before="0" w:after="0"/>
              <w:rPr>
                <w:rFonts w:ascii="Times New Roman" w:hAnsi="Times New Roman"/>
                <w:sz w:val="22"/>
              </w:rPr>
            </w:pPr>
            <w:r w:rsidRPr="00BB44B4">
              <w:rPr>
                <w:rFonts w:ascii="Times New Roman" w:hAnsi="Times New Roman"/>
                <w:sz w:val="22"/>
              </w:rPr>
              <w:t xml:space="preserve">Print resolution: 600dpi. </w:t>
            </w:r>
          </w:p>
          <w:p w:rsidR="00A452BC" w:rsidRPr="00BB44B4" w:rsidRDefault="00A452BC" w:rsidP="00D46828">
            <w:pPr>
              <w:spacing w:before="0" w:after="0"/>
              <w:rPr>
                <w:rFonts w:ascii="Times New Roman" w:hAnsi="Times New Roman"/>
                <w:sz w:val="22"/>
              </w:rPr>
            </w:pPr>
            <w:r w:rsidRPr="00BB44B4">
              <w:rPr>
                <w:rFonts w:ascii="Times New Roman" w:hAnsi="Times New Roman"/>
                <w:sz w:val="22"/>
              </w:rPr>
              <w:t>USB connectivity.</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Pr>
                <w:rFonts w:ascii="Times New Roman" w:hAnsi="Times New Roman"/>
                <w:sz w:val="22"/>
              </w:rPr>
              <w:t>39</w:t>
            </w:r>
          </w:p>
        </w:tc>
        <w:tc>
          <w:tcPr>
            <w:tcW w:w="5953" w:type="dxa"/>
          </w:tcPr>
          <w:p w:rsidR="00A452BC" w:rsidRPr="00BB44B4" w:rsidRDefault="00A452BC" w:rsidP="00D46828">
            <w:pPr>
              <w:rPr>
                <w:rFonts w:ascii="Times New Roman" w:hAnsi="Times New Roman"/>
                <w:sz w:val="22"/>
              </w:rPr>
            </w:pPr>
            <w:r w:rsidRPr="00BB44B4">
              <w:rPr>
                <w:rFonts w:ascii="Times New Roman" w:hAnsi="Times New Roman"/>
                <w:sz w:val="22"/>
              </w:rPr>
              <w:t>Black tonner suitable for HP M880</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Pr>
                <w:rFonts w:ascii="Times New Roman" w:hAnsi="Times New Roman"/>
                <w:sz w:val="22"/>
              </w:rPr>
              <w:t>40</w:t>
            </w:r>
          </w:p>
        </w:tc>
        <w:tc>
          <w:tcPr>
            <w:tcW w:w="5953" w:type="dxa"/>
          </w:tcPr>
          <w:p w:rsidR="00A452BC" w:rsidRPr="00BB44B4" w:rsidRDefault="00A452BC" w:rsidP="00D46828">
            <w:pPr>
              <w:rPr>
                <w:rFonts w:ascii="Times New Roman" w:hAnsi="Times New Roman"/>
                <w:sz w:val="22"/>
              </w:rPr>
            </w:pPr>
            <w:r w:rsidRPr="00BB44B4">
              <w:rPr>
                <w:rFonts w:ascii="Times New Roman" w:hAnsi="Times New Roman"/>
                <w:sz w:val="22"/>
              </w:rPr>
              <w:t>WeTransfer Pro 1 year license</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Pr>
                <w:rFonts w:ascii="Times New Roman" w:hAnsi="Times New Roman"/>
                <w:sz w:val="22"/>
              </w:rPr>
              <w:t>41</w:t>
            </w:r>
          </w:p>
        </w:tc>
        <w:tc>
          <w:tcPr>
            <w:tcW w:w="5953" w:type="dxa"/>
          </w:tcPr>
          <w:p w:rsidR="00A452BC" w:rsidRPr="00BB44B4" w:rsidRDefault="00A452BC" w:rsidP="00D46828">
            <w:pPr>
              <w:rPr>
                <w:rFonts w:ascii="Times New Roman" w:hAnsi="Times New Roman"/>
                <w:sz w:val="22"/>
              </w:rPr>
            </w:pPr>
            <w:r w:rsidRPr="00BB44B4">
              <w:rPr>
                <w:rFonts w:ascii="Times New Roman" w:hAnsi="Times New Roman"/>
                <w:sz w:val="22"/>
              </w:rPr>
              <w:t>Behringer WING 48-Channel Full Stereo Digital Mixer</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sidRPr="00BB44B4">
              <w:rPr>
                <w:rFonts w:ascii="Times New Roman" w:hAnsi="Times New Roman"/>
                <w:sz w:val="22"/>
              </w:rPr>
              <w:lastRenderedPageBreak/>
              <w:t>42</w:t>
            </w:r>
          </w:p>
        </w:tc>
        <w:tc>
          <w:tcPr>
            <w:tcW w:w="5953" w:type="dxa"/>
          </w:tcPr>
          <w:p w:rsidR="00A452BC" w:rsidRPr="00BB44B4" w:rsidRDefault="00A452BC" w:rsidP="00D46828">
            <w:pPr>
              <w:rPr>
                <w:rFonts w:ascii="Times New Roman" w:hAnsi="Times New Roman"/>
                <w:sz w:val="22"/>
              </w:rPr>
            </w:pPr>
            <w:r w:rsidRPr="00BB44B4">
              <w:rPr>
                <w:rFonts w:ascii="Times New Roman" w:hAnsi="Times New Roman"/>
                <w:sz w:val="22"/>
              </w:rPr>
              <w:t>Native Instruments Komplete 14 Ultimate Coll. Ed. Plugin collection</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BB44B4" w:rsidRDefault="00BB44B4" w:rsidP="00BB44B4">
            <w:pPr>
              <w:jc w:val="center"/>
              <w:rPr>
                <w:rFonts w:ascii="Times New Roman" w:hAnsi="Times New Roman"/>
                <w:sz w:val="22"/>
              </w:rPr>
            </w:pPr>
            <w:r>
              <w:rPr>
                <w:rFonts w:ascii="Times New Roman" w:hAnsi="Times New Roman"/>
                <w:sz w:val="22"/>
              </w:rPr>
              <w:t>43</w:t>
            </w:r>
          </w:p>
        </w:tc>
        <w:tc>
          <w:tcPr>
            <w:tcW w:w="5953" w:type="dxa"/>
          </w:tcPr>
          <w:p w:rsidR="00A452BC" w:rsidRPr="00BB44B4" w:rsidRDefault="00A452BC" w:rsidP="00D46828">
            <w:pPr>
              <w:rPr>
                <w:rFonts w:ascii="Times New Roman" w:hAnsi="Times New Roman"/>
                <w:sz w:val="22"/>
                <w:lang w:val="es-ES"/>
              </w:rPr>
            </w:pPr>
            <w:proofErr w:type="spellStart"/>
            <w:r w:rsidRPr="00BB44B4">
              <w:rPr>
                <w:rFonts w:ascii="Times New Roman" w:hAnsi="Times New Roman"/>
                <w:sz w:val="22"/>
                <w:lang w:val="es-ES"/>
              </w:rPr>
              <w:t>Crestron</w:t>
            </w:r>
            <w:proofErr w:type="spellEnd"/>
            <w:r w:rsidRPr="00BB44B4">
              <w:rPr>
                <w:rFonts w:ascii="Times New Roman" w:hAnsi="Times New Roman"/>
                <w:sz w:val="22"/>
                <w:lang w:val="es-ES"/>
              </w:rPr>
              <w:t xml:space="preserve"> Digital Media </w:t>
            </w:r>
            <w:proofErr w:type="spellStart"/>
            <w:r w:rsidRPr="00BB44B4">
              <w:rPr>
                <w:rFonts w:ascii="Times New Roman" w:hAnsi="Times New Roman"/>
                <w:sz w:val="22"/>
                <w:lang w:val="es-ES"/>
              </w:rPr>
              <w:t>Switcher</w:t>
            </w:r>
            <w:proofErr w:type="spellEnd"/>
          </w:p>
          <w:p w:rsidR="00A452BC" w:rsidRPr="00BB44B4" w:rsidRDefault="00A452BC" w:rsidP="00D46828">
            <w:pPr>
              <w:rPr>
                <w:rFonts w:ascii="Times New Roman" w:hAnsi="Times New Roman"/>
                <w:sz w:val="22"/>
                <w:lang w:val="es-ES"/>
              </w:rPr>
            </w:pPr>
            <w:r w:rsidRPr="00BB44B4">
              <w:rPr>
                <w:rFonts w:ascii="Times New Roman" w:hAnsi="Times New Roman"/>
                <w:sz w:val="22"/>
                <w:lang w:val="es-ES"/>
              </w:rPr>
              <w:t xml:space="preserve">DM-MD128x128 </w:t>
            </w:r>
            <w:proofErr w:type="spellStart"/>
            <w:r w:rsidRPr="00BB44B4">
              <w:rPr>
                <w:rFonts w:ascii="Times New Roman" w:hAnsi="Times New Roman"/>
                <w:sz w:val="22"/>
                <w:lang w:val="es-ES"/>
              </w:rPr>
              <w:t>DigitalMedia</w:t>
            </w:r>
            <w:proofErr w:type="spellEnd"/>
            <w:r w:rsidRPr="00BB44B4">
              <w:rPr>
                <w:rFonts w:ascii="Times New Roman" w:hAnsi="Times New Roman"/>
                <w:sz w:val="22"/>
                <w:lang w:val="es-ES"/>
              </w:rPr>
              <w:t xml:space="preserve"> </w:t>
            </w:r>
            <w:proofErr w:type="spellStart"/>
            <w:r w:rsidRPr="00BB44B4">
              <w:rPr>
                <w:rFonts w:ascii="Times New Roman" w:hAnsi="Times New Roman"/>
                <w:sz w:val="22"/>
                <w:lang w:val="es-ES"/>
              </w:rPr>
              <w:t>Switcher</w:t>
            </w:r>
            <w:proofErr w:type="spellEnd"/>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128X128 DigitalMedia Switcher in rack mountable chassis including the following in and output blades:</w:t>
            </w:r>
          </w:p>
          <w:p w:rsidR="00A452BC" w:rsidRPr="00BB44B4" w:rsidRDefault="00A452BC" w:rsidP="00D46828">
            <w:pPr>
              <w:spacing w:before="0"/>
              <w:rPr>
                <w:rFonts w:ascii="Times New Roman" w:hAnsi="Times New Roman"/>
                <w:sz w:val="22"/>
                <w:lang w:val="en-GB"/>
              </w:rPr>
            </w:pPr>
          </w:p>
          <w:p w:rsidR="00A452BC" w:rsidRPr="00BB44B4" w:rsidRDefault="00A452BC" w:rsidP="00D46828">
            <w:pPr>
              <w:spacing w:before="0" w:after="0"/>
              <w:rPr>
                <w:rFonts w:ascii="Times New Roman" w:hAnsi="Times New Roman"/>
                <w:sz w:val="22"/>
                <w:lang w:val="en-GB"/>
              </w:rPr>
            </w:pPr>
            <w:r w:rsidRPr="00BB44B4">
              <w:rPr>
                <w:rFonts w:ascii="Times New Roman" w:hAnsi="Times New Roman"/>
                <w:sz w:val="22"/>
                <w:lang w:val="en-GB"/>
              </w:rPr>
              <w:t>5 x Crestron DM-PSU-3X8-RPS</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Pod + Redundant Power supply for DM 8G+ I/O Blades</w:t>
            </w:r>
          </w:p>
          <w:p w:rsidR="00A452BC" w:rsidRPr="00BB44B4" w:rsidRDefault="00A452BC" w:rsidP="00D46828">
            <w:pPr>
              <w:spacing w:before="0" w:after="0"/>
              <w:rPr>
                <w:rFonts w:ascii="Times New Roman" w:hAnsi="Times New Roman"/>
                <w:snapToGrid/>
                <w:color w:val="000000"/>
                <w:sz w:val="22"/>
                <w:szCs w:val="22"/>
                <w:lang w:val="en-GB" w:eastAsia="en-GB"/>
              </w:rPr>
            </w:pPr>
          </w:p>
          <w:p w:rsidR="00A452BC" w:rsidRPr="00BB44B4" w:rsidRDefault="00A452BC" w:rsidP="00D46828">
            <w:pPr>
              <w:spacing w:before="0" w:after="0"/>
              <w:rPr>
                <w:rFonts w:ascii="Times New Roman" w:hAnsi="Times New Roman"/>
                <w:sz w:val="22"/>
                <w:lang w:val="en-GB"/>
              </w:rPr>
            </w:pPr>
            <w:r w:rsidRPr="00BB44B4">
              <w:rPr>
                <w:rFonts w:ascii="Times New Roman" w:hAnsi="Times New Roman"/>
                <w:sz w:val="22"/>
                <w:lang w:val="en-GB"/>
              </w:rPr>
              <w:t>10 x Crestron DMB-4k-I-HD</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8-Channel 4K HDMI® Input Blade for DM Switchers</w:t>
            </w:r>
          </w:p>
          <w:p w:rsidR="00A452BC" w:rsidRPr="00BB44B4" w:rsidRDefault="00A452BC" w:rsidP="00D46828">
            <w:pPr>
              <w:spacing w:before="0" w:after="0"/>
              <w:rPr>
                <w:rFonts w:ascii="Times New Roman" w:hAnsi="Times New Roman"/>
                <w:snapToGrid/>
                <w:color w:val="000000"/>
                <w:sz w:val="22"/>
                <w:szCs w:val="22"/>
                <w:lang w:val="en-GB" w:eastAsia="en-GB"/>
              </w:rPr>
            </w:pPr>
          </w:p>
          <w:p w:rsidR="00A452BC" w:rsidRPr="00BB44B4" w:rsidRDefault="00A452BC" w:rsidP="00D46828">
            <w:pPr>
              <w:spacing w:before="0" w:after="0"/>
              <w:rPr>
                <w:rFonts w:ascii="Times New Roman" w:hAnsi="Times New Roman"/>
                <w:sz w:val="22"/>
                <w:lang w:val="es-ES"/>
              </w:rPr>
            </w:pPr>
            <w:r w:rsidRPr="00BB44B4">
              <w:rPr>
                <w:rFonts w:ascii="Times New Roman" w:hAnsi="Times New Roman"/>
                <w:sz w:val="22"/>
                <w:lang w:val="es-ES"/>
              </w:rPr>
              <w:t xml:space="preserve">10 x </w:t>
            </w:r>
            <w:proofErr w:type="spellStart"/>
            <w:r w:rsidRPr="00BB44B4">
              <w:rPr>
                <w:rFonts w:ascii="Times New Roman" w:hAnsi="Times New Roman"/>
                <w:sz w:val="22"/>
                <w:lang w:val="es-ES"/>
              </w:rPr>
              <w:t>Crestron</w:t>
            </w:r>
            <w:proofErr w:type="spellEnd"/>
            <w:r w:rsidRPr="00BB44B4">
              <w:rPr>
                <w:rFonts w:ascii="Times New Roman" w:hAnsi="Times New Roman"/>
                <w:sz w:val="22"/>
                <w:lang w:val="es-ES"/>
              </w:rPr>
              <w:t xml:space="preserve"> DMB-4K-O-HD</w:t>
            </w:r>
          </w:p>
          <w:p w:rsidR="00A452BC" w:rsidRPr="00BB44B4" w:rsidRDefault="00A452BC" w:rsidP="00D46828">
            <w:pPr>
              <w:spacing w:before="0" w:after="0"/>
              <w:rPr>
                <w:rFonts w:ascii="Times New Roman" w:hAnsi="Times New Roman"/>
                <w:sz w:val="22"/>
                <w:lang w:val="en-GB"/>
              </w:rPr>
            </w:pPr>
            <w:r w:rsidRPr="00BB44B4">
              <w:rPr>
                <w:rFonts w:ascii="Times New Roman" w:hAnsi="Times New Roman"/>
                <w:sz w:val="22"/>
                <w:lang w:val="en-GB"/>
              </w:rPr>
              <w:t>8-Channel 4K scaling HDMI® output Blade for DM Switchers</w:t>
            </w:r>
          </w:p>
          <w:p w:rsidR="00A452BC" w:rsidRPr="00BB44B4" w:rsidRDefault="00A452BC" w:rsidP="00D46828">
            <w:pPr>
              <w:spacing w:after="0"/>
              <w:rPr>
                <w:rFonts w:ascii="Times New Roman" w:hAnsi="Times New Roman"/>
                <w:sz w:val="22"/>
                <w:lang w:val="en-GB"/>
              </w:rPr>
            </w:pPr>
          </w:p>
          <w:p w:rsidR="00A452BC" w:rsidRPr="00BB44B4" w:rsidRDefault="00A452BC" w:rsidP="00D46828">
            <w:pPr>
              <w:spacing w:before="0" w:after="0"/>
              <w:rPr>
                <w:rFonts w:ascii="Times New Roman" w:hAnsi="Times New Roman"/>
                <w:sz w:val="22"/>
                <w:lang w:val="en-GB"/>
              </w:rPr>
            </w:pPr>
            <w:r w:rsidRPr="00BB44B4">
              <w:rPr>
                <w:rFonts w:ascii="Times New Roman" w:hAnsi="Times New Roman"/>
                <w:sz w:val="22"/>
                <w:lang w:val="en-GB"/>
              </w:rPr>
              <w:t>5 x DMB-4K-O-C output blades</w:t>
            </w:r>
          </w:p>
          <w:p w:rsidR="00A452BC" w:rsidRPr="00BB44B4" w:rsidRDefault="00A452BC" w:rsidP="00D46828">
            <w:pPr>
              <w:spacing w:before="0" w:after="0"/>
              <w:rPr>
                <w:rFonts w:ascii="Times New Roman" w:hAnsi="Times New Roman"/>
                <w:sz w:val="22"/>
                <w:lang w:val="en-GB"/>
              </w:rPr>
            </w:pPr>
            <w:r w:rsidRPr="00BB44B4">
              <w:rPr>
                <w:rFonts w:ascii="Times New Roman" w:hAnsi="Times New Roman"/>
                <w:sz w:val="22"/>
                <w:lang w:val="en-GB"/>
              </w:rPr>
              <w:t xml:space="preserve">Channel </w:t>
            </w:r>
            <w:proofErr w:type="spellStart"/>
            <w:r w:rsidRPr="00BB44B4">
              <w:rPr>
                <w:rFonts w:ascii="Times New Roman" w:hAnsi="Times New Roman"/>
                <w:sz w:val="22"/>
                <w:lang w:val="en-GB"/>
              </w:rPr>
              <w:t>DigitalMedia</w:t>
            </w:r>
            <w:proofErr w:type="spellEnd"/>
            <w:r w:rsidRPr="00BB44B4">
              <w:rPr>
                <w:rFonts w:ascii="Times New Roman" w:hAnsi="Times New Roman"/>
                <w:sz w:val="22"/>
                <w:lang w:val="en-GB"/>
              </w:rPr>
              <w:t xml:space="preserve"> 8G™ output Blade for DM Switchers</w:t>
            </w:r>
          </w:p>
        </w:tc>
        <w:tc>
          <w:tcPr>
            <w:tcW w:w="3544" w:type="dxa"/>
          </w:tcPr>
          <w:p w:rsidR="00A452BC" w:rsidRPr="00917B6D" w:rsidRDefault="00A452BC" w:rsidP="00D46828">
            <w:pPr>
              <w:tabs>
                <w:tab w:val="left" w:pos="1395"/>
              </w:tabs>
              <w:rPr>
                <w:rFonts w:ascii="Times New Roman" w:hAnsi="Times New Roman"/>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DB48BD" w:rsidRDefault="00BB44B4" w:rsidP="00BB44B4">
            <w:pPr>
              <w:jc w:val="center"/>
              <w:rPr>
                <w:rFonts w:ascii="Times New Roman" w:hAnsi="Times New Roman"/>
              </w:rPr>
            </w:pPr>
            <w:r w:rsidRPr="00BB44B4">
              <w:rPr>
                <w:rFonts w:ascii="Times New Roman" w:hAnsi="Times New Roman"/>
                <w:sz w:val="22"/>
              </w:rPr>
              <w:lastRenderedPageBreak/>
              <w:t>44</w:t>
            </w:r>
          </w:p>
        </w:tc>
        <w:tc>
          <w:tcPr>
            <w:tcW w:w="5953" w:type="dxa"/>
          </w:tcPr>
          <w:p w:rsidR="00A452BC" w:rsidRPr="00BB44B4" w:rsidRDefault="00A452BC" w:rsidP="00D46828">
            <w:pPr>
              <w:rPr>
                <w:rFonts w:ascii="Times New Roman" w:hAnsi="Times New Roman"/>
                <w:b/>
                <w:sz w:val="22"/>
                <w:szCs w:val="22"/>
              </w:rPr>
            </w:pPr>
            <w:r w:rsidRPr="00BB44B4">
              <w:rPr>
                <w:rFonts w:ascii="Times New Roman" w:hAnsi="Times New Roman"/>
                <w:b/>
                <w:sz w:val="22"/>
                <w:szCs w:val="22"/>
              </w:rPr>
              <w:t>Telemetrics Robotic Camera Control Panel</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RCCP-2A [ 1 unit]</w:t>
            </w:r>
          </w:p>
          <w:p w:rsidR="00A452BC" w:rsidRPr="00BB44B4" w:rsidRDefault="00A452BC" w:rsidP="00D46828">
            <w:pPr>
              <w:spacing w:before="0" w:after="0"/>
              <w:rPr>
                <w:rFonts w:ascii="Times New Roman" w:hAnsi="Times New Roman"/>
                <w:snapToGrid/>
                <w:color w:val="000000"/>
                <w:sz w:val="22"/>
                <w:szCs w:val="22"/>
                <w:lang w:val="en-GB" w:eastAsia="en-GB"/>
              </w:rPr>
            </w:pP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 xml:space="preserve">Totally user configurable control surface, supports complex automated key-frame based motion paths, </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 xml:space="preserve">snapshot thumbnails for shot presets, single operator can now maneuver multiple Camera,s </w:t>
            </w:r>
          </w:p>
          <w:p w:rsidR="00A452BC" w:rsidRPr="00BB44B4" w:rsidRDefault="00A452BC" w:rsidP="00D46828">
            <w:pPr>
              <w:spacing w:before="0" w:after="0"/>
              <w:rPr>
                <w:rFonts w:ascii="Times New Roman" w:hAnsi="Times New Roman"/>
                <w:color w:val="000000"/>
                <w:sz w:val="22"/>
                <w:szCs w:val="22"/>
              </w:rPr>
            </w:pPr>
          </w:p>
          <w:p w:rsidR="00A452BC" w:rsidRPr="00BB44B4" w:rsidRDefault="00A452BC" w:rsidP="00D46828">
            <w:pPr>
              <w:spacing w:before="0" w:after="0"/>
              <w:rPr>
                <w:rFonts w:ascii="Times New Roman" w:hAnsi="Times New Roman"/>
                <w:color w:val="000000"/>
                <w:sz w:val="22"/>
                <w:szCs w:val="22"/>
                <w:u w:val="single"/>
              </w:rPr>
            </w:pPr>
            <w:r w:rsidRPr="00BB44B4">
              <w:rPr>
                <w:rFonts w:ascii="Times New Roman" w:hAnsi="Times New Roman"/>
                <w:color w:val="000000"/>
                <w:sz w:val="22"/>
                <w:szCs w:val="22"/>
                <w:u w:val="single"/>
              </w:rPr>
              <w:t>Built in Camera Controls</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 xml:space="preserve">Features all camera painting and shading tools to natively support broadcast cameras </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 xml:space="preserve">without requiring a separate camera control unit (CCU), including those from: </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Canon, Grass Valley, Hitachi, Ikegami, JVC, Panasonic ,Sony, and Telemetrics</w:t>
            </w:r>
          </w:p>
          <w:p w:rsidR="00A452BC" w:rsidRPr="00BB44B4" w:rsidRDefault="00A452BC" w:rsidP="00D46828">
            <w:pPr>
              <w:spacing w:before="0" w:after="0"/>
              <w:rPr>
                <w:rFonts w:ascii="Times New Roman" w:hAnsi="Times New Roman"/>
                <w:color w:val="000000"/>
                <w:sz w:val="22"/>
                <w:szCs w:val="22"/>
              </w:rPr>
            </w:pPr>
          </w:p>
          <w:p w:rsidR="00A452BC" w:rsidRPr="00BB44B4" w:rsidRDefault="00A452BC" w:rsidP="00D46828">
            <w:pPr>
              <w:spacing w:before="0" w:after="0"/>
              <w:rPr>
                <w:rFonts w:ascii="Times New Roman" w:hAnsi="Times New Roman"/>
                <w:color w:val="000000"/>
                <w:sz w:val="22"/>
                <w:szCs w:val="22"/>
                <w:u w:val="single"/>
              </w:rPr>
            </w:pPr>
            <w:r w:rsidRPr="00BB44B4">
              <w:rPr>
                <w:rFonts w:ascii="Times New Roman" w:hAnsi="Times New Roman"/>
                <w:color w:val="000000"/>
                <w:sz w:val="22"/>
                <w:szCs w:val="22"/>
                <w:u w:val="single"/>
              </w:rPr>
              <w:t>Universal Connectivity &amp; 3rd Party Support</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 xml:space="preserve">must also supports camera tally and compatibly with a broad range of video routers, audio mixers, </w:t>
            </w:r>
          </w:p>
          <w:p w:rsidR="00A452BC" w:rsidRPr="00BB44B4" w:rsidRDefault="00A452BC" w:rsidP="00D46828">
            <w:pPr>
              <w:spacing w:before="0" w:after="0"/>
              <w:rPr>
                <w:rFonts w:ascii="Times New Roman" w:hAnsi="Times New Roman"/>
                <w:color w:val="000000"/>
                <w:sz w:val="22"/>
                <w:szCs w:val="22"/>
              </w:rPr>
            </w:pPr>
            <w:r w:rsidRPr="00BB44B4">
              <w:rPr>
                <w:rFonts w:ascii="Times New Roman" w:hAnsi="Times New Roman"/>
                <w:color w:val="000000"/>
                <w:sz w:val="22"/>
                <w:szCs w:val="22"/>
              </w:rPr>
              <w:t>production switchers, character generators, and mic systems from a wide variety of manufacturers.</w:t>
            </w:r>
          </w:p>
          <w:p w:rsidR="00A452BC" w:rsidRPr="00917B6D" w:rsidRDefault="00A452BC" w:rsidP="00D46828">
            <w:pPr>
              <w:rPr>
                <w:rFonts w:ascii="Times New Roman" w:hAnsi="Times New Roman"/>
              </w:rPr>
            </w:pPr>
          </w:p>
        </w:tc>
        <w:tc>
          <w:tcPr>
            <w:tcW w:w="3544" w:type="dxa"/>
          </w:tcPr>
          <w:p w:rsidR="00A452BC" w:rsidRPr="00917B6D" w:rsidRDefault="00A452BC" w:rsidP="00D46828">
            <w:pPr>
              <w:spacing w:before="0" w:after="0"/>
              <w:rPr>
                <w:rFonts w:ascii="Times New Roman" w:hAnsi="Times New Roman"/>
                <w:b/>
                <w:highlight w:val="green"/>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D95336" w:rsidRDefault="00D95336" w:rsidP="00D95336">
            <w:pPr>
              <w:jc w:val="center"/>
              <w:rPr>
                <w:rFonts w:ascii="Times New Roman" w:hAnsi="Times New Roman"/>
                <w:sz w:val="22"/>
              </w:rPr>
            </w:pPr>
            <w:r w:rsidRPr="00D95336">
              <w:rPr>
                <w:rFonts w:ascii="Times New Roman" w:hAnsi="Times New Roman"/>
                <w:sz w:val="22"/>
              </w:rPr>
              <w:lastRenderedPageBreak/>
              <w:t>45</w:t>
            </w:r>
          </w:p>
        </w:tc>
        <w:tc>
          <w:tcPr>
            <w:tcW w:w="5953" w:type="dxa"/>
          </w:tcPr>
          <w:p w:rsidR="00A452BC" w:rsidRPr="00D95336" w:rsidRDefault="00A452BC" w:rsidP="00D46828">
            <w:pPr>
              <w:rPr>
                <w:rFonts w:ascii="Times New Roman" w:hAnsi="Times New Roman"/>
                <w:b/>
                <w:sz w:val="22"/>
                <w:szCs w:val="22"/>
                <w:lang w:val="en-GB"/>
              </w:rPr>
            </w:pPr>
            <w:r w:rsidRPr="00D95336">
              <w:rPr>
                <w:rFonts w:ascii="Times New Roman" w:hAnsi="Times New Roman"/>
                <w:b/>
                <w:sz w:val="22"/>
                <w:szCs w:val="22"/>
                <w:lang w:val="en-GB"/>
              </w:rPr>
              <w:t xml:space="preserve">Bosch CCU 2 </w:t>
            </w:r>
            <w:r w:rsidR="00DC42E6">
              <w:rPr>
                <w:rFonts w:ascii="Times New Roman" w:hAnsi="Times New Roman"/>
                <w:sz w:val="22"/>
                <w:szCs w:val="22"/>
                <w:lang w:val="en-GB"/>
              </w:rPr>
              <w:t>(or equivalent)</w:t>
            </w:r>
          </w:p>
          <w:p w:rsidR="00A452BC" w:rsidRPr="00D95336" w:rsidRDefault="00A452BC" w:rsidP="00D95336">
            <w:pPr>
              <w:spacing w:before="0"/>
              <w:rPr>
                <w:rFonts w:ascii="Times New Roman" w:hAnsi="Times New Roman"/>
                <w:i/>
                <w:iCs/>
                <w:sz w:val="22"/>
                <w:szCs w:val="22"/>
              </w:rPr>
            </w:pPr>
            <w:r w:rsidRPr="00D95336">
              <w:rPr>
                <w:rFonts w:ascii="Times New Roman" w:hAnsi="Times New Roman"/>
                <w:i/>
                <w:iCs/>
                <w:sz w:val="22"/>
                <w:szCs w:val="22"/>
              </w:rPr>
              <w:t>1 unit</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The Central Control Unit (CCU) includes features for controlling wired and wireless delegate microphones,</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distributing simultaneous interpretation and conducting voting sessions, all without an operator.</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xml:space="preserve">- For DCN Next Generation or DCN wireless </w:t>
            </w:r>
            <w:proofErr w:type="spellStart"/>
            <w:proofErr w:type="gramStart"/>
            <w:r w:rsidRPr="00D95336">
              <w:rPr>
                <w:rFonts w:ascii="Times New Roman" w:hAnsi="Times New Roman"/>
                <w:sz w:val="22"/>
                <w:szCs w:val="22"/>
                <w:lang w:val="en-GB"/>
              </w:rPr>
              <w:t>systems,or</w:t>
            </w:r>
            <w:proofErr w:type="spellEnd"/>
            <w:proofErr w:type="gramEnd"/>
            <w:r w:rsidRPr="00D95336">
              <w:rPr>
                <w:rFonts w:ascii="Times New Roman" w:hAnsi="Times New Roman"/>
                <w:sz w:val="22"/>
                <w:szCs w:val="22"/>
                <w:lang w:val="en-GB"/>
              </w:rPr>
              <w:t xml:space="preserve"> a combination of the two</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In single‐CCU; maximum 245 wired contribution units, plus 245 wireless delegate units</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For multi‐CCU systems, with up to 30 CCU’s and a total of 4000 contribution units</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Voice activated microphone mode for wired and wireless systems</w:t>
            </w:r>
          </w:p>
          <w:p w:rsidR="00A452BC" w:rsidRPr="00D95336" w:rsidRDefault="00A452BC" w:rsidP="00D46828">
            <w:pPr>
              <w:rPr>
                <w:rFonts w:ascii="Times New Roman" w:hAnsi="Times New Roman"/>
                <w:sz w:val="22"/>
                <w:szCs w:val="22"/>
              </w:rPr>
            </w:pPr>
            <w:r w:rsidRPr="00D95336">
              <w:rPr>
                <w:rFonts w:ascii="Times New Roman" w:hAnsi="Times New Roman"/>
                <w:sz w:val="22"/>
                <w:szCs w:val="22"/>
                <w:lang w:val="en-GB"/>
              </w:rPr>
              <w:t>- Ethernet connection for configuration and control computers</w:t>
            </w:r>
          </w:p>
        </w:tc>
        <w:tc>
          <w:tcPr>
            <w:tcW w:w="3544" w:type="dxa"/>
          </w:tcPr>
          <w:p w:rsidR="00A452BC" w:rsidRPr="000726B9" w:rsidRDefault="00A452BC" w:rsidP="00D46828">
            <w:pPr>
              <w:tabs>
                <w:tab w:val="left" w:pos="990"/>
              </w:tabs>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r w:rsidR="00A452BC" w:rsidRPr="000726B9" w:rsidTr="00BC732B">
        <w:trPr>
          <w:cantSplit/>
        </w:trPr>
        <w:tc>
          <w:tcPr>
            <w:tcW w:w="993" w:type="dxa"/>
          </w:tcPr>
          <w:p w:rsidR="00A452BC" w:rsidRPr="00D95336" w:rsidRDefault="00D95336" w:rsidP="00D95336">
            <w:pPr>
              <w:jc w:val="center"/>
              <w:rPr>
                <w:rFonts w:ascii="Times New Roman" w:hAnsi="Times New Roman"/>
                <w:sz w:val="22"/>
              </w:rPr>
            </w:pPr>
            <w:r w:rsidRPr="00D95336">
              <w:rPr>
                <w:rFonts w:ascii="Times New Roman" w:hAnsi="Times New Roman"/>
                <w:sz w:val="22"/>
              </w:rPr>
              <w:t>46</w:t>
            </w:r>
          </w:p>
        </w:tc>
        <w:tc>
          <w:tcPr>
            <w:tcW w:w="5953" w:type="dxa"/>
          </w:tcPr>
          <w:p w:rsidR="00A452BC" w:rsidRPr="00D95336" w:rsidRDefault="00A452BC" w:rsidP="00D95336">
            <w:pPr>
              <w:shd w:val="clear" w:color="auto" w:fill="FFFFFF"/>
              <w:spacing w:before="0" w:after="0"/>
              <w:rPr>
                <w:rFonts w:ascii="Times New Roman" w:hAnsi="Times New Roman"/>
                <w:snapToGrid/>
                <w:color w:val="000000"/>
                <w:sz w:val="22"/>
                <w:szCs w:val="22"/>
              </w:rPr>
            </w:pPr>
            <w:r w:rsidRPr="00D95336">
              <w:rPr>
                <w:rFonts w:ascii="Times New Roman" w:hAnsi="Times New Roman"/>
                <w:b/>
                <w:color w:val="000000"/>
                <w:sz w:val="22"/>
                <w:szCs w:val="22"/>
                <w:lang w:val="en-GB"/>
              </w:rPr>
              <w:t>Brahler Digital Interpreter Console DOLV</w:t>
            </w:r>
            <w:r w:rsidR="00DC42E6">
              <w:rPr>
                <w:rFonts w:ascii="Times New Roman" w:hAnsi="Times New Roman"/>
                <w:b/>
                <w:color w:val="000000"/>
                <w:sz w:val="22"/>
                <w:szCs w:val="22"/>
                <w:lang w:val="en-GB"/>
              </w:rPr>
              <w:t xml:space="preserve"> </w:t>
            </w:r>
            <w:r w:rsidR="00DC42E6">
              <w:rPr>
                <w:rFonts w:ascii="Times New Roman" w:hAnsi="Times New Roman"/>
                <w:sz w:val="22"/>
                <w:szCs w:val="22"/>
                <w:lang w:val="en-GB"/>
              </w:rPr>
              <w:t>(or equivalent)</w:t>
            </w:r>
            <w:bookmarkStart w:id="1" w:name="_GoBack"/>
            <w:bookmarkEnd w:id="1"/>
          </w:p>
          <w:p w:rsidR="00A452BC" w:rsidRPr="00D95336" w:rsidRDefault="00A452BC" w:rsidP="00D46828">
            <w:pPr>
              <w:autoSpaceDE w:val="0"/>
              <w:autoSpaceDN w:val="0"/>
              <w:adjustRightInd w:val="0"/>
              <w:spacing w:before="0" w:after="0"/>
              <w:rPr>
                <w:rFonts w:ascii="Times New Roman" w:hAnsi="Times New Roman"/>
                <w:snapToGrid/>
                <w:color w:val="000000"/>
                <w:sz w:val="22"/>
                <w:szCs w:val="22"/>
              </w:rPr>
            </w:pPr>
            <w:r w:rsidRPr="00D95336">
              <w:rPr>
                <w:rFonts w:ascii="Times New Roman" w:hAnsi="Times New Roman"/>
                <w:snapToGrid/>
                <w:color w:val="231F20"/>
                <w:sz w:val="22"/>
                <w:szCs w:val="22"/>
                <w:lang w:val="en-GB" w:eastAsia="en-GB"/>
              </w:rPr>
              <w:t>digital interpreter console for one interpreter</w:t>
            </w:r>
          </w:p>
          <w:p w:rsidR="00A452BC" w:rsidRPr="00D95336" w:rsidRDefault="00A452BC" w:rsidP="00D46828">
            <w:pPr>
              <w:rPr>
                <w:rFonts w:ascii="Times New Roman" w:hAnsi="Times New Roman"/>
                <w:i/>
                <w:iCs/>
                <w:sz w:val="22"/>
                <w:szCs w:val="22"/>
              </w:rPr>
            </w:pPr>
            <w:r w:rsidRPr="00D95336">
              <w:rPr>
                <w:rFonts w:ascii="Times New Roman" w:hAnsi="Times New Roman"/>
                <w:i/>
                <w:iCs/>
                <w:sz w:val="22"/>
                <w:szCs w:val="22"/>
              </w:rPr>
              <w:t>1 unit</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Loudspeaker with integrated channel selector to monitor all languages</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Up to 32 channels (Floor + 31 languages)</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Modern and sophisticated design with braille engraving</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Low susceptibility to mobile phone interference</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Five pre-selectable Relay channels and one Original</w:t>
            </w:r>
          </w:p>
          <w:p w:rsidR="00A452BC" w:rsidRPr="00D95336" w:rsidRDefault="00A452BC" w:rsidP="00D46828">
            <w:pPr>
              <w:spacing w:before="0" w:after="0"/>
              <w:rPr>
                <w:rFonts w:ascii="Times New Roman" w:hAnsi="Times New Roman"/>
                <w:sz w:val="22"/>
                <w:szCs w:val="22"/>
                <w:lang w:val="en-GB"/>
              </w:rPr>
            </w:pPr>
            <w:r w:rsidRPr="00D95336">
              <w:rPr>
                <w:rFonts w:ascii="Times New Roman" w:hAnsi="Times New Roman"/>
                <w:sz w:val="22"/>
                <w:szCs w:val="22"/>
                <w:lang w:val="en-GB"/>
              </w:rPr>
              <w:t>- Number of DOLV in one booth is unlimited</w:t>
            </w:r>
          </w:p>
          <w:p w:rsidR="00A452BC" w:rsidRPr="00D95336" w:rsidRDefault="00A452BC" w:rsidP="00D95336">
            <w:pPr>
              <w:spacing w:before="0" w:after="0"/>
              <w:rPr>
                <w:rFonts w:ascii="Times New Roman" w:hAnsi="Times New Roman"/>
                <w:sz w:val="22"/>
                <w:szCs w:val="22"/>
                <w:lang w:val="en-GB"/>
              </w:rPr>
            </w:pPr>
            <w:r w:rsidRPr="00D95336">
              <w:rPr>
                <w:rFonts w:ascii="Times New Roman" w:hAnsi="Times New Roman"/>
                <w:sz w:val="22"/>
                <w:szCs w:val="22"/>
                <w:lang w:val="en-GB"/>
              </w:rPr>
              <w:t>- High quality audio</w:t>
            </w:r>
          </w:p>
        </w:tc>
        <w:tc>
          <w:tcPr>
            <w:tcW w:w="3544" w:type="dxa"/>
          </w:tcPr>
          <w:p w:rsidR="00A452BC" w:rsidRPr="000726B9" w:rsidRDefault="00A452BC" w:rsidP="00D46828">
            <w:pPr>
              <w:rPr>
                <w:rFonts w:ascii="Times New Roman" w:hAnsi="Times New Roman"/>
                <w:b/>
                <w:highlight w:val="green"/>
                <w:lang w:val="en-GB"/>
              </w:rPr>
            </w:pPr>
          </w:p>
        </w:tc>
        <w:tc>
          <w:tcPr>
            <w:tcW w:w="2551" w:type="dxa"/>
          </w:tcPr>
          <w:p w:rsidR="00A452BC" w:rsidRPr="000726B9" w:rsidRDefault="00A452BC" w:rsidP="00D46828">
            <w:pPr>
              <w:rPr>
                <w:rFonts w:ascii="Times New Roman" w:hAnsi="Times New Roman"/>
                <w:b/>
                <w:highlight w:val="green"/>
                <w:lang w:val="en-GB"/>
              </w:rPr>
            </w:pPr>
          </w:p>
        </w:tc>
        <w:tc>
          <w:tcPr>
            <w:tcW w:w="1843" w:type="dxa"/>
          </w:tcPr>
          <w:p w:rsidR="00A452BC" w:rsidRPr="000726B9" w:rsidRDefault="00A452BC" w:rsidP="00D46828">
            <w:pPr>
              <w:rPr>
                <w:rFonts w:ascii="Times New Roman" w:hAnsi="Times New Roman"/>
                <w:b/>
                <w:highlight w:val="green"/>
                <w:lang w:val="en-GB"/>
              </w:rPr>
            </w:pPr>
          </w:p>
        </w:tc>
      </w:tr>
    </w:tbl>
    <w:p w:rsidR="00104DB7" w:rsidRPr="00D10EF9" w:rsidRDefault="00104DB7" w:rsidP="00AC0AF7">
      <w:pPr>
        <w:spacing w:before="0" w:after="0"/>
        <w:rPr>
          <w:rFonts w:ascii="Times New Roman" w:hAnsi="Times New Roman"/>
          <w:sz w:val="22"/>
          <w:szCs w:val="22"/>
          <w:lang w:val="en-GB"/>
        </w:rPr>
      </w:pPr>
    </w:p>
    <w:sectPr w:rsidR="00104DB7" w:rsidRPr="00D10EF9" w:rsidSect="00D10EF9">
      <w:headerReference w:type="default" r:id="rId12"/>
      <w:footerReference w:type="default" r:id="rId13"/>
      <w:headerReference w:type="first" r:id="rId14"/>
      <w:footerReference w:type="first" r:id="rId15"/>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31E" w:rsidRDefault="00ED531E">
      <w:r>
        <w:separator/>
      </w:r>
    </w:p>
  </w:endnote>
  <w:endnote w:type="continuationSeparator" w:id="0">
    <w:p w:rsidR="00ED531E" w:rsidRDefault="00ED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Default="008B5A9D" w:rsidP="00B25580">
    <w:pPr>
      <w:pStyle w:val="Footer"/>
      <w:tabs>
        <w:tab w:val="clear" w:pos="4320"/>
        <w:tab w:val="clear" w:pos="8640"/>
        <w:tab w:val="right" w:pos="14317"/>
      </w:tabs>
      <w:spacing w:before="0" w:after="0"/>
      <w:rPr>
        <w:rFonts w:ascii="Times New Roman" w:hAnsi="Times New Roman"/>
        <w:sz w:val="18"/>
        <w:szCs w:val="18"/>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p w:rsidR="00010E51" w:rsidRPr="00010E51" w:rsidRDefault="00010E51" w:rsidP="00010E51">
    <w:pPr>
      <w:pStyle w:val="Footer"/>
      <w:tabs>
        <w:tab w:val="clear" w:pos="4320"/>
        <w:tab w:val="clear" w:pos="8640"/>
        <w:tab w:val="right" w:pos="14317"/>
      </w:tabs>
      <w:spacing w:before="0" w:after="0"/>
      <w:jc w:val="center"/>
      <w:rPr>
        <w:rFonts w:asciiTheme="minorHAnsi" w:hAnsiTheme="minorHAnsi" w:cstheme="minorHAnsi"/>
        <w:lang w:val="en-GB"/>
      </w:rPr>
    </w:pPr>
    <w:r w:rsidRPr="00010E51">
      <w:rPr>
        <w:rFonts w:asciiTheme="minorHAnsi" w:hAnsiTheme="minorHAnsi" w:cstheme="minorHAnsi"/>
        <w:lang w:val="en-GB"/>
      </w:rPr>
      <w:t>LIMITE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Default="008B5A9D" w:rsidP="00B25580">
    <w:pPr>
      <w:pStyle w:val="Footer"/>
      <w:tabs>
        <w:tab w:val="clear" w:pos="4320"/>
        <w:tab w:val="clear" w:pos="8640"/>
        <w:tab w:val="right" w:pos="14317"/>
      </w:tabs>
      <w:spacing w:before="0" w:after="0"/>
      <w:rPr>
        <w:rFonts w:ascii="Times New Roman" w:hAnsi="Times New Roman"/>
        <w:sz w:val="18"/>
        <w:szCs w:val="18"/>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p w:rsidR="00010E51" w:rsidRPr="00010E51" w:rsidRDefault="00010E51" w:rsidP="00010E51">
    <w:pPr>
      <w:pStyle w:val="Footer"/>
      <w:tabs>
        <w:tab w:val="clear" w:pos="4320"/>
        <w:tab w:val="clear" w:pos="8640"/>
        <w:tab w:val="right" w:pos="14317"/>
      </w:tabs>
      <w:spacing w:before="0" w:after="0"/>
      <w:jc w:val="center"/>
      <w:rPr>
        <w:rFonts w:asciiTheme="minorHAnsi" w:hAnsiTheme="minorHAnsi" w:cstheme="minorHAnsi"/>
        <w:szCs w:val="18"/>
        <w:lang w:val="en-GB"/>
      </w:rPr>
    </w:pPr>
    <w:r w:rsidRPr="00010E51">
      <w:rPr>
        <w:rFonts w:asciiTheme="minorHAnsi" w:hAnsiTheme="minorHAnsi" w:cstheme="minorHAnsi"/>
        <w:szCs w:val="18"/>
        <w:lang w:val="en-GB"/>
      </w:rPr>
      <w:t>LIMITE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31E" w:rsidRDefault="00ED531E">
      <w:r>
        <w:separator/>
      </w:r>
    </w:p>
  </w:footnote>
  <w:footnote w:type="continuationSeparator" w:id="0">
    <w:p w:rsidR="00ED531E" w:rsidRDefault="00ED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E51" w:rsidRPr="00010E51" w:rsidRDefault="00010E51" w:rsidP="00010E51">
    <w:pPr>
      <w:pStyle w:val="Header"/>
      <w:jc w:val="center"/>
      <w:rPr>
        <w:rFonts w:asciiTheme="minorHAnsi" w:hAnsiTheme="minorHAnsi" w:cstheme="minorHAnsi"/>
        <w:lang w:val="en-US"/>
      </w:rPr>
    </w:pPr>
    <w:r>
      <w:rPr>
        <w:rFonts w:asciiTheme="minorHAnsi" w:hAnsiTheme="minorHAnsi" w:cstheme="minorHAnsi"/>
        <w:lang w:val="en-US"/>
      </w:rPr>
      <w:t>LIMITE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46" w:rsidRPr="00010E51" w:rsidRDefault="00010E51" w:rsidP="00010E51">
    <w:pPr>
      <w:pStyle w:val="Header"/>
      <w:jc w:val="center"/>
      <w:rPr>
        <w:rFonts w:asciiTheme="minorHAnsi" w:hAnsiTheme="minorHAnsi" w:cstheme="minorHAnsi"/>
        <w:lang w:val="en-US"/>
      </w:rPr>
    </w:pPr>
    <w:r>
      <w:rPr>
        <w:rFonts w:asciiTheme="minorHAnsi" w:hAnsiTheme="minorHAnsi" w:cstheme="minorHAnsi"/>
        <w:lang w:val="en-US"/>
      </w:rPr>
      <w:t>LIMITE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7332E"/>
    <w:multiLevelType w:val="multilevel"/>
    <w:tmpl w:val="5B8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9F655C"/>
    <w:multiLevelType w:val="hybridMultilevel"/>
    <w:tmpl w:val="7B3648BE"/>
    <w:lvl w:ilvl="0" w:tplc="A0347B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B967CC3"/>
    <w:multiLevelType w:val="multilevel"/>
    <w:tmpl w:val="312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EF6B55"/>
    <w:multiLevelType w:val="hybridMultilevel"/>
    <w:tmpl w:val="DD72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8"/>
  </w:num>
  <w:num w:numId="3">
    <w:abstractNumId w:val="6"/>
  </w:num>
  <w:num w:numId="4">
    <w:abstractNumId w:val="30"/>
  </w:num>
  <w:num w:numId="5">
    <w:abstractNumId w:val="24"/>
  </w:num>
  <w:num w:numId="6">
    <w:abstractNumId w:val="19"/>
  </w:num>
  <w:num w:numId="7">
    <w:abstractNumId w:val="17"/>
  </w:num>
  <w:num w:numId="8">
    <w:abstractNumId w:val="23"/>
  </w:num>
  <w:num w:numId="9">
    <w:abstractNumId w:val="44"/>
  </w:num>
  <w:num w:numId="10">
    <w:abstractNumId w:val="12"/>
  </w:num>
  <w:num w:numId="11">
    <w:abstractNumId w:val="13"/>
  </w:num>
  <w:num w:numId="12">
    <w:abstractNumId w:val="14"/>
  </w:num>
  <w:num w:numId="13">
    <w:abstractNumId w:val="29"/>
  </w:num>
  <w:num w:numId="14">
    <w:abstractNumId w:val="35"/>
  </w:num>
  <w:num w:numId="15">
    <w:abstractNumId w:val="40"/>
  </w:num>
  <w:num w:numId="16">
    <w:abstractNumId w:val="8"/>
  </w:num>
  <w:num w:numId="17">
    <w:abstractNumId w:val="22"/>
  </w:num>
  <w:num w:numId="18">
    <w:abstractNumId w:val="28"/>
  </w:num>
  <w:num w:numId="19">
    <w:abstractNumId w:val="34"/>
  </w:num>
  <w:num w:numId="20">
    <w:abstractNumId w:val="10"/>
  </w:num>
  <w:num w:numId="21">
    <w:abstractNumId w:val="26"/>
  </w:num>
  <w:num w:numId="22">
    <w:abstractNumId w:val="15"/>
  </w:num>
  <w:num w:numId="23">
    <w:abstractNumId w:val="18"/>
  </w:num>
  <w:num w:numId="24">
    <w:abstractNumId w:val="37"/>
  </w:num>
  <w:num w:numId="25">
    <w:abstractNumId w:val="21"/>
  </w:num>
  <w:num w:numId="26">
    <w:abstractNumId w:val="20"/>
  </w:num>
  <w:num w:numId="27">
    <w:abstractNumId w:val="41"/>
  </w:num>
  <w:num w:numId="28">
    <w:abstractNumId w:val="42"/>
  </w:num>
  <w:num w:numId="29">
    <w:abstractNumId w:val="1"/>
  </w:num>
  <w:num w:numId="30">
    <w:abstractNumId w:val="36"/>
  </w:num>
  <w:num w:numId="31">
    <w:abstractNumId w:val="31"/>
  </w:num>
  <w:num w:numId="32">
    <w:abstractNumId w:val="4"/>
  </w:num>
  <w:num w:numId="33">
    <w:abstractNumId w:val="5"/>
  </w:num>
  <w:num w:numId="34">
    <w:abstractNumId w:val="2"/>
  </w:num>
  <w:num w:numId="35">
    <w:abstractNumId w:val="0"/>
  </w:num>
  <w:num w:numId="36">
    <w:abstractNumId w:val="32"/>
  </w:num>
  <w:num w:numId="37">
    <w:abstractNumId w:val="43"/>
  </w:num>
  <w:num w:numId="38">
    <w:abstractNumId w:val="9"/>
  </w:num>
  <w:num w:numId="39">
    <w:abstractNumId w:val="11"/>
  </w:num>
  <w:num w:numId="40">
    <w:abstractNumId w:val="16"/>
  </w:num>
  <w:num w:numId="41">
    <w:abstractNumId w:val="25"/>
  </w:num>
  <w:num w:numId="42">
    <w:abstractNumId w:val="27"/>
  </w:num>
  <w:num w:numId="43">
    <w:abstractNumId w:val="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73450F"/>
    <w:rsid w:val="000021E1"/>
    <w:rsid w:val="00010E5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79F0"/>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86008"/>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52BC"/>
    <w:rsid w:val="00A47856"/>
    <w:rsid w:val="00A512C9"/>
    <w:rsid w:val="00A539E4"/>
    <w:rsid w:val="00A5762A"/>
    <w:rsid w:val="00A57B88"/>
    <w:rsid w:val="00A62073"/>
    <w:rsid w:val="00A63E3C"/>
    <w:rsid w:val="00A75650"/>
    <w:rsid w:val="00A7693B"/>
    <w:rsid w:val="00AA24A4"/>
    <w:rsid w:val="00AA4E3B"/>
    <w:rsid w:val="00AB29A9"/>
    <w:rsid w:val="00AB66A5"/>
    <w:rsid w:val="00AC0AF7"/>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44B4"/>
    <w:rsid w:val="00BB56D3"/>
    <w:rsid w:val="00BC6222"/>
    <w:rsid w:val="00BC732B"/>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95336"/>
    <w:rsid w:val="00D979C6"/>
    <w:rsid w:val="00DA4AB8"/>
    <w:rsid w:val="00DB3C0F"/>
    <w:rsid w:val="00DC0120"/>
    <w:rsid w:val="00DC42E6"/>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957CF"/>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5C0944D"/>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A452BC"/>
    <w:pPr>
      <w:ind w:left="720"/>
      <w:contextualSpacing/>
    </w:pPr>
    <w:rPr>
      <w:lang w:val="en-US"/>
    </w:rPr>
  </w:style>
  <w:style w:type="paragraph" w:customStyle="1" w:styleId="xelementtoproof">
    <w:name w:val="x_elementtoproof"/>
    <w:basedOn w:val="Normal"/>
    <w:rsid w:val="00A452BC"/>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fic.nl/og-hi5-4k-plus-4x3g-sdi-to-hdmi-20-with-4-69371330.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ofic.nl/og-ha5-4k-4k-hdmi-to-4x3g-sdi-6937132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Amina Omerovic Berberovic</cp:lastModifiedBy>
  <cp:revision>15</cp:revision>
  <cp:lastPrinted>2012-09-24T10:13:00Z</cp:lastPrinted>
  <dcterms:created xsi:type="dcterms:W3CDTF">2018-12-18T11:40:00Z</dcterms:created>
  <dcterms:modified xsi:type="dcterms:W3CDTF">2024-07-12T07:31:00Z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